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79E3B" w14:textId="77777777" w:rsidR="00CD0B5C" w:rsidRDefault="00CD0B5C" w:rsidP="00CD0B5C">
      <w:pPr>
        <w:pStyle w:val="ListParagraph"/>
        <w:numPr>
          <w:ilvl w:val="0"/>
          <w:numId w:val="1"/>
        </w:numPr>
        <w:jc w:val="both"/>
      </w:pPr>
      <w:r w:rsidRPr="00050F03">
        <w:rPr>
          <w:b/>
          <w:bCs/>
        </w:rPr>
        <w:t>Tariff Defined.</w:t>
      </w:r>
      <w:r>
        <w:t xml:space="preserve"> </w:t>
      </w:r>
      <w:r w:rsidRPr="002E3FE1">
        <w:t xml:space="preserve">For purposes of this </w:t>
      </w:r>
      <w:r>
        <w:t>contract</w:t>
      </w:r>
      <w:r w:rsidRPr="002E3FE1">
        <w:t>, “Tariff” means any new</w:t>
      </w:r>
      <w:r>
        <w:t xml:space="preserve">, </w:t>
      </w:r>
      <w:r w:rsidRPr="002E3FE1">
        <w:t>increased</w:t>
      </w:r>
      <w:r>
        <w:t>, or modified</w:t>
      </w:r>
      <w:r w:rsidRPr="002E3FE1">
        <w:t xml:space="preserve"> import duty, tax, or levy imposed by the United States federal government under the Harmonized Tariff Schedule of the United States (HTSUS)</w:t>
      </w:r>
      <w:r>
        <w:t xml:space="preserve"> </w:t>
      </w:r>
      <w:r w:rsidRPr="002E3FE1">
        <w:t xml:space="preserve">after the effective date of this </w:t>
      </w:r>
      <w:r>
        <w:t>contract.</w:t>
      </w:r>
    </w:p>
    <w:p w14:paraId="66DDFE3F" w14:textId="59B16953" w:rsidR="00CD0B5C" w:rsidRDefault="00CD0B5C" w:rsidP="00CD0B5C">
      <w:pPr>
        <w:pStyle w:val="ListParagraph"/>
        <w:numPr>
          <w:ilvl w:val="0"/>
          <w:numId w:val="1"/>
        </w:numPr>
        <w:jc w:val="both"/>
      </w:pPr>
      <w:r w:rsidRPr="00050F03">
        <w:rPr>
          <w:b/>
          <w:bCs/>
        </w:rPr>
        <w:t>Eligibility to Request Price Adjustment.</w:t>
      </w:r>
      <w:r>
        <w:t xml:space="preserve"> </w:t>
      </w:r>
      <w:r w:rsidRPr="00013159">
        <w:t xml:space="preserve">If </w:t>
      </w:r>
      <w:r>
        <w:t>T</w:t>
      </w:r>
      <w:r w:rsidRPr="00013159">
        <w:t>ariffs change during the term of this contract and directly impact the cost of product</w:t>
      </w:r>
      <w:r>
        <w:t>s</w:t>
      </w:r>
      <w:r w:rsidRPr="00013159">
        <w:t xml:space="preserve">, </w:t>
      </w:r>
      <w:r>
        <w:t>goods,</w:t>
      </w:r>
      <w:r w:rsidRPr="002E3FE1">
        <w:t xml:space="preserve"> materials</w:t>
      </w:r>
      <w:r>
        <w:t>,</w:t>
      </w:r>
      <w:r w:rsidRPr="002E3FE1">
        <w:t xml:space="preserve"> </w:t>
      </w:r>
      <w:r w:rsidRPr="00013159">
        <w:t>or a clearly defined component part thereof</w:t>
      </w:r>
      <w:r w:rsidRPr="002E3FE1">
        <w:t xml:space="preserve"> required for performance</w:t>
      </w:r>
      <w:r>
        <w:t xml:space="preserve"> of this contract, </w:t>
      </w:r>
      <w:r w:rsidR="009A7DB8">
        <w:t>the Contractor</w:t>
      </w:r>
      <w:r w:rsidRPr="00013159">
        <w:t xml:space="preserve"> may request a price adjustment if the net change in cost attributable solely to such </w:t>
      </w:r>
      <w:r>
        <w:t>T</w:t>
      </w:r>
      <w:r w:rsidRPr="00013159">
        <w:t xml:space="preserve">ariff change exceeds </w:t>
      </w:r>
      <w:r w:rsidRPr="00050F03">
        <w:rPr>
          <w:b/>
          <w:bCs/>
          <w:highlight w:val="yellow"/>
        </w:rPr>
        <w:t>[choose percentage: e.g., five percent (5%)]</w:t>
      </w:r>
      <w:r w:rsidRPr="00013159">
        <w:t xml:space="preserve"> of the </w:t>
      </w:r>
      <w:r w:rsidRPr="00050F03">
        <w:rPr>
          <w:b/>
          <w:bCs/>
          <w:highlight w:val="yellow"/>
        </w:rPr>
        <w:t>[choose one: total contract price/material impacted]</w:t>
      </w:r>
      <w:r w:rsidRPr="00013159">
        <w:t>.</w:t>
      </w:r>
      <w:r>
        <w:t xml:space="preserve"> </w:t>
      </w:r>
      <w:r w:rsidR="00FB7875">
        <w:t>The Contractor is limited to one price adjustment per quarter.</w:t>
      </w:r>
    </w:p>
    <w:p w14:paraId="74B71B72" w14:textId="60FCB4D0" w:rsidR="00BB2C29" w:rsidRDefault="00CD0B5C" w:rsidP="00BB2C29">
      <w:pPr>
        <w:pStyle w:val="ListParagraph"/>
        <w:numPr>
          <w:ilvl w:val="0"/>
          <w:numId w:val="1"/>
        </w:numPr>
        <w:jc w:val="both"/>
      </w:pPr>
      <w:r w:rsidRPr="00050F03">
        <w:rPr>
          <w:b/>
          <w:bCs/>
        </w:rPr>
        <w:t>Contractor’s Request for Price Adjustment.</w:t>
      </w:r>
      <w:r>
        <w:t xml:space="preserve"> If t</w:t>
      </w:r>
      <w:r w:rsidRPr="00B34CC0">
        <w:t>he Contractor</w:t>
      </w:r>
      <w:r>
        <w:t xml:space="preserve"> is requesting </w:t>
      </w:r>
      <w:r w:rsidR="00F67840">
        <w:t>a</w:t>
      </w:r>
      <w:r>
        <w:t xml:space="preserve"> price adjustment, it</w:t>
      </w:r>
      <w:r w:rsidRPr="00B34CC0">
        <w:t xml:space="preserve"> must submit </w:t>
      </w:r>
      <w:r>
        <w:t xml:space="preserve">(1) </w:t>
      </w:r>
      <w:r w:rsidRPr="00B34CC0">
        <w:t xml:space="preserve">a written request </w:t>
      </w:r>
      <w:r w:rsidRPr="00874D77">
        <w:t>to</w:t>
      </w:r>
      <w:r w:rsidRPr="00050F03">
        <w:rPr>
          <w:b/>
          <w:bCs/>
        </w:rPr>
        <w:t xml:space="preserve"> </w:t>
      </w:r>
      <w:r w:rsidRPr="00050F03">
        <w:rPr>
          <w:b/>
          <w:bCs/>
          <w:highlight w:val="yellow"/>
        </w:rPr>
        <w:t>[specify: e.g., the person designated in the Notices section of the contract]</w:t>
      </w:r>
      <w:r>
        <w:t xml:space="preserve"> and (2) </w:t>
      </w:r>
      <w:r w:rsidRPr="00050F03">
        <w:rPr>
          <w:lang w:val="en"/>
        </w:rPr>
        <w:t>evidence of: (</w:t>
      </w:r>
      <w:proofErr w:type="spellStart"/>
      <w:r w:rsidRPr="00050F03">
        <w:rPr>
          <w:lang w:val="en"/>
        </w:rPr>
        <w:t>i</w:t>
      </w:r>
      <w:proofErr w:type="spellEnd"/>
      <w:r w:rsidRPr="00050F03">
        <w:rPr>
          <w:lang w:val="en"/>
        </w:rPr>
        <w:t xml:space="preserve">) the unit price paid by Contractor as of the date of award for the good or raw material used to furnish the goods to the Unit under this contract, (ii) the applicability of the Tariff to the specific good or raw material, and (iii) Contractor’s payment of the increased Tariff (either directly or through an increase to the cost paid for the good or raw material). The evidence submitted shall be sufficient to allow the Unit to verify that the Tariff is the cause of the price change. The Unit may request, and the Contractor shall </w:t>
      </w:r>
      <w:proofErr w:type="gramStart"/>
      <w:r w:rsidRPr="00050F03">
        <w:rPr>
          <w:lang w:val="en"/>
        </w:rPr>
        <w:t>provide,</w:t>
      </w:r>
      <w:proofErr w:type="gramEnd"/>
      <w:r w:rsidRPr="00050F03">
        <w:rPr>
          <w:lang w:val="en"/>
        </w:rPr>
        <w:t xml:space="preserve"> additional documentation reasonably necessary to verify the Contractor’s request.</w:t>
      </w:r>
      <w:r w:rsidR="00BB2C29">
        <w:rPr>
          <w:lang w:val="en"/>
        </w:rPr>
        <w:t xml:space="preserve"> </w:t>
      </w:r>
    </w:p>
    <w:p w14:paraId="6CBF595A" w14:textId="77777777" w:rsidR="00CD0B5C" w:rsidRDefault="00CD0B5C" w:rsidP="00CD0B5C">
      <w:pPr>
        <w:pStyle w:val="ListParagraph"/>
        <w:numPr>
          <w:ilvl w:val="0"/>
          <w:numId w:val="1"/>
        </w:numPr>
        <w:jc w:val="both"/>
      </w:pPr>
      <w:r w:rsidRPr="00050F03">
        <w:rPr>
          <w:b/>
          <w:bCs/>
        </w:rPr>
        <w:t xml:space="preserve">Calculation of Price Adjustments, Increased. </w:t>
      </w:r>
      <w:r w:rsidRPr="006208FD">
        <w:t>If approved by the Unit,</w:t>
      </w:r>
      <w:r w:rsidRPr="00050F03">
        <w:rPr>
          <w:b/>
          <w:bCs/>
        </w:rPr>
        <w:t xml:space="preserve"> </w:t>
      </w:r>
      <w:r>
        <w:t>t</w:t>
      </w:r>
      <w:r w:rsidRPr="004658C2">
        <w:t>he</w:t>
      </w:r>
      <w:r>
        <w:t xml:space="preserve"> amount of any</w:t>
      </w:r>
      <w:r w:rsidRPr="004658C2">
        <w:t xml:space="preserve"> adjustment shall </w:t>
      </w:r>
      <w:r>
        <w:t xml:space="preserve">equal the difference between the actual material cost incurred and </w:t>
      </w:r>
      <w:r w:rsidRPr="00050F03">
        <w:rPr>
          <w:b/>
          <w:bCs/>
          <w:highlight w:val="yellow"/>
        </w:rPr>
        <w:t>[choose the correct percentage based on the percentage identified in the Eligibility section, e.g., 105%]</w:t>
      </w:r>
      <w:r w:rsidRPr="00050F03">
        <w:rPr>
          <w:b/>
          <w:bCs/>
        </w:rPr>
        <w:t xml:space="preserve"> </w:t>
      </w:r>
      <w:r>
        <w:t xml:space="preserve">of the baseline cost. Adjustments shall be limited to the affected materials and shall not exceed </w:t>
      </w:r>
      <w:r w:rsidRPr="00050F03">
        <w:rPr>
          <w:b/>
          <w:bCs/>
          <w:highlight w:val="yellow"/>
        </w:rPr>
        <w:t>[choose percentage: e.g., fifteen percent (15%)]</w:t>
      </w:r>
      <w:r w:rsidRPr="00B34CC0">
        <w:t xml:space="preserve"> of the </w:t>
      </w:r>
      <w:r>
        <w:t>initial</w:t>
      </w:r>
      <w:r w:rsidRPr="00B34CC0">
        <w:t xml:space="preserve"> contract price. </w:t>
      </w:r>
    </w:p>
    <w:p w14:paraId="03D3BC53" w14:textId="3102B29E" w:rsidR="00CD0B5C" w:rsidRDefault="00CD0B5C" w:rsidP="00CD0B5C">
      <w:pPr>
        <w:pStyle w:val="ListParagraph"/>
        <w:numPr>
          <w:ilvl w:val="0"/>
          <w:numId w:val="1"/>
        </w:numPr>
        <w:jc w:val="both"/>
      </w:pPr>
      <w:r w:rsidRPr="00050F03">
        <w:rPr>
          <w:b/>
          <w:bCs/>
        </w:rPr>
        <w:t>Calculation of Price Adjustments, Decreased.</w:t>
      </w:r>
      <w:r>
        <w:t xml:space="preserve"> If the T</w:t>
      </w:r>
      <w:r w:rsidRPr="00095DB5">
        <w:t xml:space="preserve">ariff is repealed or reduced prior to termination of this </w:t>
      </w:r>
      <w:r>
        <w:t>contract</w:t>
      </w:r>
      <w:r w:rsidRPr="00095DB5">
        <w:t xml:space="preserve">, the increase in </w:t>
      </w:r>
      <w:r>
        <w:t>the Unit’s</w:t>
      </w:r>
      <w:r w:rsidRPr="00095DB5">
        <w:t xml:space="preserve"> contract price shall be reduced by the same amount and adjusted accordingly</w:t>
      </w:r>
      <w:r w:rsidR="00C0139F">
        <w:t xml:space="preserve"> within </w:t>
      </w:r>
      <w:r w:rsidR="00FF249E" w:rsidRPr="00FF249E">
        <w:rPr>
          <w:b/>
          <w:bCs/>
        </w:rPr>
        <w:t>[</w:t>
      </w:r>
      <w:r w:rsidR="00FF249E" w:rsidRPr="006417D7">
        <w:rPr>
          <w:b/>
          <w:bCs/>
          <w:highlight w:val="yellow"/>
        </w:rPr>
        <w:t>specify time: e.g., ten (10) business days]</w:t>
      </w:r>
      <w:r w:rsidRPr="00095DB5">
        <w:t>.</w:t>
      </w:r>
    </w:p>
    <w:p w14:paraId="6CEC5B8B" w14:textId="77777777" w:rsidR="00CD0B5C" w:rsidRDefault="00CD0B5C" w:rsidP="00CD0B5C">
      <w:pPr>
        <w:pStyle w:val="ListParagraph"/>
        <w:numPr>
          <w:ilvl w:val="0"/>
          <w:numId w:val="1"/>
        </w:numPr>
        <w:jc w:val="both"/>
      </w:pPr>
      <w:r w:rsidRPr="00050F03">
        <w:rPr>
          <w:b/>
          <w:bCs/>
        </w:rPr>
        <w:t>Right of Termination.</w:t>
      </w:r>
      <w:r>
        <w:t xml:space="preserve"> </w:t>
      </w:r>
      <w:r w:rsidRPr="00B34CC0">
        <w:t xml:space="preserve">If the cumulative </w:t>
      </w:r>
      <w:r>
        <w:t>T</w:t>
      </w:r>
      <w:r w:rsidRPr="00B34CC0">
        <w:t xml:space="preserve">ariff impact exceeds </w:t>
      </w:r>
      <w:r w:rsidRPr="00050F03">
        <w:rPr>
          <w:b/>
          <w:bCs/>
          <w:highlight w:val="yellow"/>
        </w:rPr>
        <w:t>[choose percentage, which should correlate with the section</w:t>
      </w:r>
      <w:r>
        <w:rPr>
          <w:b/>
          <w:bCs/>
          <w:highlight w:val="yellow"/>
        </w:rPr>
        <w:t xml:space="preserve"> on increased price adjustments</w:t>
      </w:r>
      <w:r w:rsidRPr="00050F03">
        <w:rPr>
          <w:b/>
          <w:bCs/>
          <w:highlight w:val="yellow"/>
        </w:rPr>
        <w:t>: e.g., fifteen percent (15%)]</w:t>
      </w:r>
      <w:r w:rsidRPr="00B34CC0">
        <w:t xml:space="preserve"> of the contract price, either party may request terminat</w:t>
      </w:r>
      <w:r>
        <w:t>ion of</w:t>
      </w:r>
      <w:r w:rsidRPr="00B34CC0">
        <w:t xml:space="preserve"> the contract without penalty.</w:t>
      </w:r>
    </w:p>
    <w:p w14:paraId="440116F8" w14:textId="77777777" w:rsidR="0048151A" w:rsidRDefault="0048151A"/>
    <w:sectPr w:rsidR="004815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7195B"/>
    <w:multiLevelType w:val="hybridMultilevel"/>
    <w:tmpl w:val="D1F89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4352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B5C"/>
    <w:rsid w:val="000358A8"/>
    <w:rsid w:val="00045C74"/>
    <w:rsid w:val="002919A6"/>
    <w:rsid w:val="0048151A"/>
    <w:rsid w:val="00517BAB"/>
    <w:rsid w:val="00583485"/>
    <w:rsid w:val="006417D7"/>
    <w:rsid w:val="009A7DB8"/>
    <w:rsid w:val="00BB2C29"/>
    <w:rsid w:val="00C0139F"/>
    <w:rsid w:val="00C445ED"/>
    <w:rsid w:val="00CD0B5C"/>
    <w:rsid w:val="00F67840"/>
    <w:rsid w:val="00F96504"/>
    <w:rsid w:val="00FB7875"/>
    <w:rsid w:val="00FF2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81B06"/>
  <w15:chartTrackingRefBased/>
  <w15:docId w15:val="{1FABC2C9-B2EF-4D2A-951F-B5AA3E41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B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0B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0B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B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B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B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B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B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B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B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B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B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B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B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B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B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B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B5C"/>
    <w:rPr>
      <w:rFonts w:eastAsiaTheme="majorEastAsia" w:cstheme="majorBidi"/>
      <w:color w:val="272727" w:themeColor="text1" w:themeTint="D8"/>
    </w:rPr>
  </w:style>
  <w:style w:type="paragraph" w:styleId="Title">
    <w:name w:val="Title"/>
    <w:basedOn w:val="Normal"/>
    <w:next w:val="Normal"/>
    <w:link w:val="TitleChar"/>
    <w:uiPriority w:val="10"/>
    <w:qFormat/>
    <w:rsid w:val="00CD0B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B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B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B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B5C"/>
    <w:pPr>
      <w:spacing w:before="160"/>
      <w:jc w:val="center"/>
    </w:pPr>
    <w:rPr>
      <w:i/>
      <w:iCs/>
      <w:color w:val="404040" w:themeColor="text1" w:themeTint="BF"/>
    </w:rPr>
  </w:style>
  <w:style w:type="character" w:customStyle="1" w:styleId="QuoteChar">
    <w:name w:val="Quote Char"/>
    <w:basedOn w:val="DefaultParagraphFont"/>
    <w:link w:val="Quote"/>
    <w:uiPriority w:val="29"/>
    <w:rsid w:val="00CD0B5C"/>
    <w:rPr>
      <w:i/>
      <w:iCs/>
      <w:color w:val="404040" w:themeColor="text1" w:themeTint="BF"/>
    </w:rPr>
  </w:style>
  <w:style w:type="paragraph" w:styleId="ListParagraph">
    <w:name w:val="List Paragraph"/>
    <w:basedOn w:val="Normal"/>
    <w:uiPriority w:val="34"/>
    <w:qFormat/>
    <w:rsid w:val="00CD0B5C"/>
    <w:pPr>
      <w:ind w:left="720"/>
      <w:contextualSpacing/>
    </w:pPr>
  </w:style>
  <w:style w:type="character" w:styleId="IntenseEmphasis">
    <w:name w:val="Intense Emphasis"/>
    <w:basedOn w:val="DefaultParagraphFont"/>
    <w:uiPriority w:val="21"/>
    <w:qFormat/>
    <w:rsid w:val="00CD0B5C"/>
    <w:rPr>
      <w:i/>
      <w:iCs/>
      <w:color w:val="0F4761" w:themeColor="accent1" w:themeShade="BF"/>
    </w:rPr>
  </w:style>
  <w:style w:type="paragraph" w:styleId="IntenseQuote">
    <w:name w:val="Intense Quote"/>
    <w:basedOn w:val="Normal"/>
    <w:next w:val="Normal"/>
    <w:link w:val="IntenseQuoteChar"/>
    <w:uiPriority w:val="30"/>
    <w:qFormat/>
    <w:rsid w:val="00CD0B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B5C"/>
    <w:rPr>
      <w:i/>
      <w:iCs/>
      <w:color w:val="0F4761" w:themeColor="accent1" w:themeShade="BF"/>
    </w:rPr>
  </w:style>
  <w:style w:type="character" w:styleId="IntenseReference">
    <w:name w:val="Intense Reference"/>
    <w:basedOn w:val="DefaultParagraphFont"/>
    <w:uiPriority w:val="32"/>
    <w:qFormat/>
    <w:rsid w:val="00CD0B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Crista Cuccaro</dc:creator>
  <cp:keywords/>
  <dc:description/>
  <cp:lastModifiedBy>Crista Cuccaro</cp:lastModifiedBy>
  <cp:revision>8</cp:revision>
  <dcterms:created xsi:type="dcterms:W3CDTF">2025-05-14T12:32:00Z</dcterms:created>
  <dcterms:modified xsi:type="dcterms:W3CDTF">2025-05-16T18:34:00Z</dcterms:modified>
</cp:coreProperties>
</file>