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A87" w:rsidRDefault="00076A87" w:rsidP="009C3DC1">
      <w:pPr>
        <w:spacing w:after="120"/>
        <w:ind w:firstLine="720"/>
        <w:jc w:val="center"/>
      </w:pPr>
    </w:p>
    <w:p w:rsidR="00076A87" w:rsidRDefault="00076A87" w:rsidP="009C3DC1">
      <w:pPr>
        <w:spacing w:after="120"/>
        <w:ind w:firstLine="720"/>
        <w:jc w:val="center"/>
      </w:pPr>
    </w:p>
    <w:p w:rsidR="00A278E1" w:rsidRDefault="009C3DC1" w:rsidP="009C3DC1">
      <w:pPr>
        <w:spacing w:after="120"/>
        <w:ind w:firstLine="720"/>
        <w:jc w:val="center"/>
      </w:pPr>
      <w:r>
        <w:t>County Attorneys’ Winter Conference</w:t>
      </w:r>
    </w:p>
    <w:p w:rsidR="009C3DC1" w:rsidRDefault="009C3DC1" w:rsidP="009C3DC1">
      <w:pPr>
        <w:spacing w:after="120"/>
        <w:ind w:firstLine="720"/>
        <w:jc w:val="center"/>
      </w:pPr>
      <w:r>
        <w:t>February 14, 2009</w:t>
      </w:r>
    </w:p>
    <w:p w:rsidR="009C3DC1" w:rsidRDefault="009C3DC1" w:rsidP="009C3DC1">
      <w:pPr>
        <w:spacing w:after="120"/>
        <w:ind w:firstLine="720"/>
        <w:jc w:val="center"/>
      </w:pPr>
    </w:p>
    <w:p w:rsidR="00F136A0" w:rsidRDefault="00F136A0" w:rsidP="009C3DC1">
      <w:pPr>
        <w:spacing w:after="120"/>
        <w:ind w:firstLine="720"/>
        <w:jc w:val="center"/>
      </w:pPr>
    </w:p>
    <w:p w:rsidR="00A278E1" w:rsidRPr="00F53E45" w:rsidRDefault="00A278E1" w:rsidP="009C3DC1">
      <w:pPr>
        <w:pStyle w:val="BodyText3"/>
        <w:ind w:firstLine="720"/>
        <w:jc w:val="center"/>
        <w:rPr>
          <w:b/>
          <w:bCs/>
          <w:i w:val="0"/>
          <w:iCs w:val="0"/>
          <w:sz w:val="28"/>
          <w:szCs w:val="28"/>
        </w:rPr>
      </w:pPr>
      <w:r w:rsidRPr="00F53E45">
        <w:rPr>
          <w:b/>
          <w:bCs/>
          <w:i w:val="0"/>
          <w:iCs w:val="0"/>
          <w:sz w:val="28"/>
          <w:szCs w:val="28"/>
        </w:rPr>
        <w:t>Development Agreements</w:t>
      </w:r>
    </w:p>
    <w:p w:rsidR="009C3DC1" w:rsidRDefault="009C3DC1" w:rsidP="009C3DC1">
      <w:pPr>
        <w:pStyle w:val="BodyText3"/>
        <w:ind w:firstLine="720"/>
        <w:jc w:val="center"/>
        <w:rPr>
          <w:bCs/>
          <w:i w:val="0"/>
          <w:iCs w:val="0"/>
        </w:rPr>
      </w:pPr>
    </w:p>
    <w:p w:rsidR="009C3DC1" w:rsidRPr="009C3DC1" w:rsidRDefault="009C3DC1" w:rsidP="009C3DC1">
      <w:pPr>
        <w:pStyle w:val="BodyText3"/>
        <w:ind w:firstLine="720"/>
        <w:jc w:val="center"/>
        <w:rPr>
          <w:bCs/>
          <w:i w:val="0"/>
          <w:iCs w:val="0"/>
        </w:rPr>
      </w:pPr>
    </w:p>
    <w:p w:rsidR="009C3DC1" w:rsidRPr="009C3DC1" w:rsidRDefault="009C3DC1" w:rsidP="009C3DC1">
      <w:pPr>
        <w:pStyle w:val="BodyText3"/>
        <w:ind w:firstLine="720"/>
        <w:jc w:val="center"/>
        <w:rPr>
          <w:bCs/>
          <w:i w:val="0"/>
          <w:iCs w:val="0"/>
        </w:rPr>
      </w:pPr>
      <w:r w:rsidRPr="009C3DC1">
        <w:rPr>
          <w:bCs/>
          <w:i w:val="0"/>
          <w:iCs w:val="0"/>
        </w:rPr>
        <w:t>David Owens</w:t>
      </w:r>
    </w:p>
    <w:p w:rsidR="009C3DC1" w:rsidRPr="009C3DC1" w:rsidRDefault="009C3DC1" w:rsidP="009C3DC1">
      <w:pPr>
        <w:pStyle w:val="BodyText3"/>
        <w:ind w:firstLine="720"/>
        <w:jc w:val="center"/>
        <w:rPr>
          <w:bCs/>
          <w:i w:val="0"/>
          <w:iCs w:val="0"/>
        </w:rPr>
      </w:pPr>
      <w:r w:rsidRPr="009C3DC1">
        <w:rPr>
          <w:bCs/>
          <w:i w:val="0"/>
          <w:iCs w:val="0"/>
        </w:rPr>
        <w:t>School of Government</w:t>
      </w:r>
    </w:p>
    <w:p w:rsidR="009C3DC1" w:rsidRPr="009C3DC1" w:rsidRDefault="009C3DC1" w:rsidP="009C3DC1">
      <w:pPr>
        <w:pStyle w:val="BodyText3"/>
        <w:ind w:firstLine="720"/>
        <w:jc w:val="center"/>
        <w:rPr>
          <w:bCs/>
          <w:i w:val="0"/>
          <w:iCs w:val="0"/>
        </w:rPr>
      </w:pPr>
      <w:r w:rsidRPr="009C3DC1">
        <w:rPr>
          <w:bCs/>
          <w:i w:val="0"/>
          <w:iCs w:val="0"/>
        </w:rPr>
        <w:t>The University of North Carolina at Chapel Hill</w:t>
      </w:r>
    </w:p>
    <w:p w:rsidR="009C3DC1" w:rsidRDefault="009C3DC1" w:rsidP="00A278E1">
      <w:pPr>
        <w:pStyle w:val="BodyText3"/>
        <w:spacing w:after="120"/>
        <w:ind w:firstLine="720"/>
        <w:rPr>
          <w:b/>
          <w:bCs/>
          <w:i w:val="0"/>
          <w:iCs w:val="0"/>
          <w:u w:val="single"/>
        </w:rPr>
      </w:pPr>
    </w:p>
    <w:p w:rsidR="009C3DC1" w:rsidRDefault="009C3DC1" w:rsidP="00A278E1">
      <w:pPr>
        <w:pStyle w:val="BodyText3"/>
        <w:spacing w:after="120"/>
        <w:ind w:firstLine="720"/>
        <w:rPr>
          <w:b/>
          <w:bCs/>
          <w:i w:val="0"/>
          <w:iCs w:val="0"/>
          <w:u w:val="single"/>
        </w:rPr>
      </w:pPr>
    </w:p>
    <w:p w:rsidR="00A278E1" w:rsidRDefault="005330AB" w:rsidP="00A278E1">
      <w:pPr>
        <w:pStyle w:val="Noparagraphstyle"/>
        <w:spacing w:after="120" w:line="240" w:lineRule="auto"/>
        <w:ind w:firstLine="720"/>
        <w:rPr>
          <w:rFonts w:ascii="Times New Roman" w:hAnsi="Times New Roman"/>
          <w:szCs w:val="24"/>
        </w:rPr>
      </w:pPr>
      <w:r>
        <w:rPr>
          <w:rFonts w:ascii="Times New Roman" w:hAnsi="Times New Roman"/>
          <w:szCs w:val="24"/>
        </w:rPr>
        <w:t xml:space="preserve">There has been an increasing trend in recent decades in North Carolina towards large, complex projects that take years to complete. </w:t>
      </w:r>
      <w:r w:rsidR="00F53E45">
        <w:rPr>
          <w:rFonts w:ascii="Times New Roman" w:hAnsi="Times New Roman"/>
          <w:szCs w:val="24"/>
        </w:rPr>
        <w:t xml:space="preserve">Some </w:t>
      </w:r>
      <w:r>
        <w:rPr>
          <w:rFonts w:ascii="Times New Roman" w:hAnsi="Times New Roman"/>
          <w:szCs w:val="24"/>
        </w:rPr>
        <w:t xml:space="preserve">of these </w:t>
      </w:r>
      <w:r w:rsidR="00F53E45">
        <w:rPr>
          <w:rFonts w:ascii="Times New Roman" w:hAnsi="Times New Roman"/>
          <w:szCs w:val="24"/>
        </w:rPr>
        <w:t>proposed developments involve</w:t>
      </w:r>
      <w:r w:rsidR="00A278E1" w:rsidRPr="00AC574B">
        <w:rPr>
          <w:rFonts w:ascii="Times New Roman" w:hAnsi="Times New Roman"/>
          <w:szCs w:val="24"/>
        </w:rPr>
        <w:t xml:space="preserve"> </w:t>
      </w:r>
      <w:r w:rsidR="001968D8">
        <w:rPr>
          <w:rFonts w:ascii="Times New Roman" w:hAnsi="Times New Roman"/>
          <w:szCs w:val="24"/>
        </w:rPr>
        <w:t xml:space="preserve">substantial </w:t>
      </w:r>
      <w:r w:rsidR="00A278E1" w:rsidRPr="00AC574B">
        <w:rPr>
          <w:rFonts w:ascii="Times New Roman" w:hAnsi="Times New Roman"/>
          <w:szCs w:val="24"/>
        </w:rPr>
        <w:t xml:space="preserve">commitments from </w:t>
      </w:r>
      <w:r w:rsidR="001968D8">
        <w:rPr>
          <w:rFonts w:ascii="Times New Roman" w:hAnsi="Times New Roman"/>
          <w:szCs w:val="24"/>
        </w:rPr>
        <w:t xml:space="preserve">a developer or </w:t>
      </w:r>
      <w:r w:rsidR="00F53E45">
        <w:rPr>
          <w:rFonts w:ascii="Times New Roman" w:hAnsi="Times New Roman"/>
          <w:szCs w:val="24"/>
        </w:rPr>
        <w:t xml:space="preserve">local </w:t>
      </w:r>
      <w:r w:rsidR="00A278E1" w:rsidRPr="00AC574B">
        <w:rPr>
          <w:rFonts w:ascii="Times New Roman" w:hAnsi="Times New Roman"/>
          <w:szCs w:val="24"/>
        </w:rPr>
        <w:t xml:space="preserve">government </w:t>
      </w:r>
      <w:r w:rsidR="00F53E45">
        <w:rPr>
          <w:rFonts w:ascii="Times New Roman" w:hAnsi="Times New Roman"/>
          <w:szCs w:val="24"/>
        </w:rPr>
        <w:t xml:space="preserve">(or both) </w:t>
      </w:r>
      <w:r w:rsidR="00A278E1" w:rsidRPr="00AC574B">
        <w:rPr>
          <w:rFonts w:ascii="Times New Roman" w:hAnsi="Times New Roman"/>
          <w:szCs w:val="24"/>
        </w:rPr>
        <w:t xml:space="preserve">for long-term infrastructure investments associated with the planned development. </w:t>
      </w:r>
      <w:r w:rsidR="001968D8">
        <w:rPr>
          <w:rFonts w:ascii="Times New Roman" w:hAnsi="Times New Roman"/>
          <w:szCs w:val="24"/>
        </w:rPr>
        <w:t xml:space="preserve">Given these large </w:t>
      </w:r>
      <w:r>
        <w:rPr>
          <w:rFonts w:ascii="Times New Roman" w:hAnsi="Times New Roman"/>
          <w:szCs w:val="24"/>
        </w:rPr>
        <w:t xml:space="preserve">lengthy develop periods and substantial </w:t>
      </w:r>
      <w:r w:rsidR="001968D8">
        <w:rPr>
          <w:rFonts w:ascii="Times New Roman" w:hAnsi="Times New Roman"/>
          <w:szCs w:val="24"/>
        </w:rPr>
        <w:t xml:space="preserve">investments, the question often arises as to what extent the parties can depend on their expectations about the type, intensity, and design of the development being maintained over a lengthy period. Use of development agreements is emerging as a key tool in </w:t>
      </w:r>
      <w:r>
        <w:rPr>
          <w:rFonts w:ascii="Times New Roman" w:hAnsi="Times New Roman"/>
          <w:szCs w:val="24"/>
        </w:rPr>
        <w:t>providing the certainty and predictability needed for these projects, allowing the parties to specify</w:t>
      </w:r>
      <w:r w:rsidR="001968D8">
        <w:rPr>
          <w:rFonts w:ascii="Times New Roman" w:hAnsi="Times New Roman"/>
          <w:szCs w:val="24"/>
        </w:rPr>
        <w:t xml:space="preserve"> </w:t>
      </w:r>
      <w:r w:rsidR="00F53E45">
        <w:rPr>
          <w:rFonts w:ascii="Times New Roman" w:hAnsi="Times New Roman"/>
          <w:szCs w:val="24"/>
        </w:rPr>
        <w:t xml:space="preserve">whether and how there </w:t>
      </w:r>
      <w:r>
        <w:rPr>
          <w:rFonts w:ascii="Times New Roman" w:hAnsi="Times New Roman"/>
          <w:szCs w:val="24"/>
        </w:rPr>
        <w:t>is</w:t>
      </w:r>
      <w:r w:rsidR="00F53E45">
        <w:rPr>
          <w:rFonts w:ascii="Times New Roman" w:hAnsi="Times New Roman"/>
          <w:szCs w:val="24"/>
        </w:rPr>
        <w:t xml:space="preserve"> a long-term commitment that the local development regulations will not substantially change over the long-term buildout of the project.</w:t>
      </w:r>
    </w:p>
    <w:p w:rsidR="00A278E1" w:rsidRPr="00AC574B" w:rsidRDefault="00A278E1" w:rsidP="00A278E1">
      <w:pPr>
        <w:pStyle w:val="Noparagraphstyle"/>
        <w:spacing w:after="120" w:line="240" w:lineRule="auto"/>
        <w:ind w:firstLine="720"/>
        <w:rPr>
          <w:rFonts w:ascii="Times New Roman" w:hAnsi="Times New Roman"/>
          <w:szCs w:val="24"/>
        </w:rPr>
      </w:pPr>
      <w:r w:rsidRPr="00AC574B">
        <w:rPr>
          <w:rFonts w:ascii="Times New Roman" w:hAnsi="Times New Roman"/>
          <w:szCs w:val="24"/>
        </w:rPr>
        <w:t>Beginning with California in 1979</w:t>
      </w:r>
      <w:r w:rsidRPr="00AC574B">
        <w:rPr>
          <w:rStyle w:val="FootnoteReference"/>
          <w:rFonts w:ascii="Times New Roman" w:hAnsi="Times New Roman"/>
          <w:szCs w:val="24"/>
        </w:rPr>
        <w:footnoteReference w:id="2"/>
      </w:r>
      <w:r w:rsidRPr="00AC574B">
        <w:rPr>
          <w:rFonts w:ascii="Times New Roman" w:hAnsi="Times New Roman"/>
          <w:szCs w:val="24"/>
        </w:rPr>
        <w:t xml:space="preserve"> and Hawaii in 1985, a number of states </w:t>
      </w:r>
      <w:r w:rsidR="00F53E45">
        <w:rPr>
          <w:rFonts w:ascii="Times New Roman" w:hAnsi="Times New Roman"/>
          <w:szCs w:val="24"/>
        </w:rPr>
        <w:t>enact</w:t>
      </w:r>
      <w:r w:rsidR="001968D8">
        <w:rPr>
          <w:rFonts w:ascii="Times New Roman" w:hAnsi="Times New Roman"/>
          <w:szCs w:val="24"/>
        </w:rPr>
        <w:t>ed</w:t>
      </w:r>
      <w:r w:rsidRPr="00AC574B">
        <w:rPr>
          <w:rFonts w:ascii="Times New Roman" w:hAnsi="Times New Roman"/>
          <w:szCs w:val="24"/>
        </w:rPr>
        <w:t xml:space="preserve"> statutes that expressly authorize cities and counties to enter into agreements with landowners that lock in existing local ordinances affecting a project for an extended period. Among the states with these statutes—most of which are substantially similar—are Arizona, California, Colorado, Florida, Hawaii, Idaho, Louisiana, Maryland, Nevada, New Jersey, Oregon, South Carolina, Virginia, and Washington. </w:t>
      </w:r>
      <w:r w:rsidRPr="00A278E1">
        <w:rPr>
          <w:rFonts w:ascii="Times New Roman" w:hAnsi="Times New Roman"/>
          <w:szCs w:val="24"/>
        </w:rPr>
        <w:t>Apparently the actual use of these statutory authorizations varies widely among the states, from widespread application in California to rare use in Hawaii.</w:t>
      </w:r>
    </w:p>
    <w:p w:rsidR="00A278E1" w:rsidRPr="00AC574B" w:rsidRDefault="00A278E1" w:rsidP="00A278E1">
      <w:pPr>
        <w:pStyle w:val="Noparagraphstyle"/>
        <w:spacing w:after="120" w:line="240" w:lineRule="auto"/>
        <w:ind w:firstLine="720"/>
        <w:rPr>
          <w:rFonts w:ascii="Times New Roman" w:hAnsi="Times New Roman"/>
          <w:szCs w:val="24"/>
        </w:rPr>
      </w:pPr>
      <w:r w:rsidRPr="00AC574B">
        <w:rPr>
          <w:rFonts w:ascii="Times New Roman" w:hAnsi="Times New Roman"/>
          <w:szCs w:val="24"/>
        </w:rPr>
        <w:t xml:space="preserve">In 2005 the General Assembly added authorization for these agreements to the North </w:t>
      </w:r>
      <w:r w:rsidRPr="00AC574B">
        <w:rPr>
          <w:rFonts w:ascii="Times New Roman" w:hAnsi="Times New Roman"/>
          <w:szCs w:val="24"/>
        </w:rPr>
        <w:lastRenderedPageBreak/>
        <w:t>Carolina statutes.</w:t>
      </w:r>
      <w:r w:rsidRPr="00AC574B">
        <w:rPr>
          <w:rStyle w:val="FootnoteReference"/>
          <w:rFonts w:ascii="Times New Roman" w:hAnsi="Times New Roman"/>
          <w:szCs w:val="24"/>
        </w:rPr>
        <w:footnoteReference w:id="3"/>
      </w:r>
      <w:r w:rsidRPr="00AC574B">
        <w:rPr>
          <w:rFonts w:ascii="Times New Roman" w:hAnsi="Times New Roman"/>
          <w:szCs w:val="24"/>
        </w:rPr>
        <w:t xml:space="preserve"> The development agreement provisions are set out at G.S. 160A-400.20 through 160A-400.32 for cities and 153A-379.1 through 153A-379.13 for counties.</w:t>
      </w:r>
      <w:r w:rsidRPr="00AC574B">
        <w:rPr>
          <w:rStyle w:val="FNcallout"/>
          <w:rFonts w:ascii="Times New Roman" w:hAnsi="Times New Roman"/>
          <w:szCs w:val="24"/>
        </w:rPr>
        <w:t xml:space="preserve"> </w:t>
      </w:r>
    </w:p>
    <w:p w:rsidR="009C3DC1" w:rsidRDefault="00A278E1" w:rsidP="00A278E1">
      <w:pPr>
        <w:pStyle w:val="Noparagraphstyle"/>
        <w:spacing w:after="120" w:line="240" w:lineRule="auto"/>
        <w:ind w:firstLine="720"/>
        <w:rPr>
          <w:rFonts w:ascii="Times New Roman" w:hAnsi="Times New Roman"/>
          <w:szCs w:val="24"/>
        </w:rPr>
      </w:pPr>
      <w:r w:rsidRPr="00AC574B">
        <w:rPr>
          <w:rFonts w:ascii="Times New Roman" w:hAnsi="Times New Roman"/>
          <w:szCs w:val="24"/>
        </w:rPr>
        <w:t>The use of development agreements is optional.</w:t>
      </w:r>
      <w:r w:rsidRPr="00AC574B">
        <w:rPr>
          <w:rStyle w:val="FootnoteReference"/>
          <w:rFonts w:ascii="Times New Roman" w:hAnsi="Times New Roman"/>
          <w:szCs w:val="24"/>
        </w:rPr>
        <w:footnoteReference w:id="4"/>
      </w:r>
      <w:r w:rsidRPr="00AC574B">
        <w:rPr>
          <w:rFonts w:ascii="Times New Roman" w:hAnsi="Times New Roman"/>
          <w:szCs w:val="24"/>
        </w:rPr>
        <w:t xml:space="preserve"> </w:t>
      </w:r>
      <w:r w:rsidR="00F53E45">
        <w:rPr>
          <w:rFonts w:ascii="Times New Roman" w:hAnsi="Times New Roman"/>
          <w:szCs w:val="24"/>
        </w:rPr>
        <w:t>If a county wants to use development agreements, it can adopt an ordinance specifying eligibility, local requirements and procedures, and other specifications for how these are done. Alternatively, a county can adopt individual development agreements without the necessity of having local ordinance provisions in place.</w:t>
      </w:r>
      <w:r w:rsidR="001968D8">
        <w:rPr>
          <w:rFonts w:ascii="Times New Roman" w:hAnsi="Times New Roman"/>
          <w:szCs w:val="24"/>
        </w:rPr>
        <w:t xml:space="preserve"> A county is also free to conclude that it does not want to use this tool at all.</w:t>
      </w:r>
    </w:p>
    <w:p w:rsidR="00BE7FF6" w:rsidRDefault="00BE7FF6" w:rsidP="00A278E1">
      <w:pPr>
        <w:pStyle w:val="Noparagraphstyle"/>
        <w:spacing w:after="120" w:line="240" w:lineRule="auto"/>
        <w:ind w:firstLine="720"/>
        <w:rPr>
          <w:rFonts w:ascii="Times New Roman" w:hAnsi="Times New Roman"/>
          <w:szCs w:val="24"/>
        </w:rPr>
      </w:pPr>
    </w:p>
    <w:p w:rsidR="00F53E45" w:rsidRPr="00F53E45" w:rsidRDefault="00F53E45" w:rsidP="00F53E45">
      <w:pPr>
        <w:pStyle w:val="Noparagraphstyle"/>
        <w:spacing w:after="120" w:line="240" w:lineRule="auto"/>
        <w:rPr>
          <w:rFonts w:ascii="Times New Roman" w:hAnsi="Times New Roman"/>
          <w:szCs w:val="24"/>
          <w:u w:val="single"/>
        </w:rPr>
      </w:pPr>
      <w:r w:rsidRPr="00F53E45">
        <w:rPr>
          <w:rFonts w:ascii="Times New Roman" w:hAnsi="Times New Roman"/>
          <w:szCs w:val="24"/>
          <w:u w:val="single"/>
        </w:rPr>
        <w:t>Relation to Existing Zoning</w:t>
      </w:r>
    </w:p>
    <w:p w:rsidR="00F53E45" w:rsidRDefault="00F53E45" w:rsidP="00F53E45">
      <w:pPr>
        <w:pStyle w:val="Noparagraphstyle"/>
        <w:spacing w:after="120" w:line="240" w:lineRule="auto"/>
        <w:ind w:firstLine="720"/>
        <w:rPr>
          <w:rFonts w:ascii="Times New Roman" w:hAnsi="Times New Roman"/>
          <w:szCs w:val="24"/>
        </w:rPr>
      </w:pPr>
      <w:r w:rsidRPr="00AC574B">
        <w:rPr>
          <w:rFonts w:ascii="Times New Roman" w:hAnsi="Times New Roman"/>
          <w:szCs w:val="24"/>
        </w:rPr>
        <w:t>The development agreement must be consistent with the local laws in effect at the time of agreement approval.</w:t>
      </w:r>
      <w:r w:rsidRPr="00AC574B">
        <w:rPr>
          <w:rStyle w:val="FootnoteReference"/>
          <w:rFonts w:ascii="Times New Roman" w:hAnsi="Times New Roman"/>
          <w:szCs w:val="24"/>
        </w:rPr>
        <w:footnoteReference w:id="5"/>
      </w:r>
      <w:r w:rsidRPr="00AC574B">
        <w:rPr>
          <w:rFonts w:ascii="Times New Roman" w:hAnsi="Times New Roman"/>
          <w:szCs w:val="24"/>
        </w:rPr>
        <w:t xml:space="preserve"> This limitation distinguishes these agreements from situations where an amendment to the ordinances is promised in return for developer concessions in the agreement. The latter situation may raise serious contract zoning issues.</w:t>
      </w:r>
      <w:r w:rsidRPr="00AC574B">
        <w:rPr>
          <w:rStyle w:val="FootnoteReference"/>
          <w:rFonts w:ascii="Times New Roman" w:hAnsi="Times New Roman"/>
          <w:szCs w:val="24"/>
        </w:rPr>
        <w:footnoteReference w:id="6"/>
      </w:r>
      <w:r w:rsidRPr="00AC574B">
        <w:rPr>
          <w:rFonts w:ascii="Times New Roman" w:hAnsi="Times New Roman"/>
          <w:szCs w:val="24"/>
        </w:rPr>
        <w:t xml:space="preserve"> The ordinances in effect at the time of the agreement generally are to remain in effect for the life of the agreement, with specified exceptions (such as changes in state and federal laws affecting the development). </w:t>
      </w:r>
    </w:p>
    <w:p w:rsidR="00F53E45" w:rsidRDefault="00F53E45" w:rsidP="00F53E45">
      <w:pPr>
        <w:pStyle w:val="Noparagraphstyle"/>
        <w:spacing w:after="120" w:line="240" w:lineRule="auto"/>
        <w:ind w:firstLine="720"/>
        <w:rPr>
          <w:rFonts w:ascii="Times New Roman" w:hAnsi="Times New Roman"/>
          <w:szCs w:val="24"/>
        </w:rPr>
      </w:pPr>
      <w:r w:rsidRPr="00A278E1">
        <w:rPr>
          <w:rFonts w:ascii="Times New Roman" w:hAnsi="Times New Roman"/>
          <w:szCs w:val="24"/>
        </w:rPr>
        <w:t xml:space="preserve">There is, however, no provision in this statute that prohibits a local government from negotiating with a landowner, rezoning the property to a conditional zoning district, and then entering into a development agreement to lock in that rezoning. Though these are legally separate actions, if they are made in concert and concurrently, the practical effect is for all involved to view the legally distinct actions as a package deal. Whether such a close combination of decisions would constitute illegal contract zoning under North Carolina law </w:t>
      </w:r>
      <w:r>
        <w:rPr>
          <w:rFonts w:ascii="Times New Roman" w:hAnsi="Times New Roman"/>
          <w:szCs w:val="24"/>
        </w:rPr>
        <w:t>has</w:t>
      </w:r>
      <w:r w:rsidR="001968D8">
        <w:rPr>
          <w:rFonts w:ascii="Times New Roman" w:hAnsi="Times New Roman"/>
          <w:szCs w:val="24"/>
        </w:rPr>
        <w:t xml:space="preserve"> </w:t>
      </w:r>
      <w:r>
        <w:rPr>
          <w:rFonts w:ascii="Times New Roman" w:hAnsi="Times New Roman"/>
          <w:szCs w:val="24"/>
        </w:rPr>
        <w:t>not been litigated</w:t>
      </w:r>
      <w:r w:rsidRPr="00A278E1">
        <w:rPr>
          <w:rFonts w:ascii="Times New Roman" w:hAnsi="Times New Roman"/>
          <w:szCs w:val="24"/>
        </w:rPr>
        <w:t>.</w:t>
      </w:r>
      <w:r w:rsidR="001968D8">
        <w:rPr>
          <w:rFonts w:ascii="Times New Roman" w:hAnsi="Times New Roman"/>
          <w:szCs w:val="24"/>
        </w:rPr>
        <w:t xml:space="preserve"> However, given the General Assembly and the courts have both explicitly authorized use of conditional zoning with site-specific development requir</w:t>
      </w:r>
      <w:r w:rsidR="008E0B5F">
        <w:rPr>
          <w:rFonts w:ascii="Times New Roman" w:hAnsi="Times New Roman"/>
          <w:szCs w:val="24"/>
        </w:rPr>
        <w:t>e</w:t>
      </w:r>
      <w:r w:rsidR="001968D8">
        <w:rPr>
          <w:rFonts w:ascii="Times New Roman" w:hAnsi="Times New Roman"/>
          <w:szCs w:val="24"/>
        </w:rPr>
        <w:t xml:space="preserve">ments, </w:t>
      </w:r>
      <w:r w:rsidR="008E0B5F">
        <w:rPr>
          <w:rFonts w:ascii="Times New Roman" w:hAnsi="Times New Roman"/>
          <w:szCs w:val="24"/>
        </w:rPr>
        <w:t>incorporation of a development agreement into that mix does not seem to be a legally significant difference.</w:t>
      </w:r>
    </w:p>
    <w:p w:rsidR="008E0B5F" w:rsidRDefault="008E0B5F" w:rsidP="00F53E45">
      <w:pPr>
        <w:pStyle w:val="Noparagraphstyle"/>
        <w:spacing w:after="120" w:line="240" w:lineRule="auto"/>
        <w:ind w:firstLine="720"/>
        <w:rPr>
          <w:rFonts w:ascii="Times New Roman" w:hAnsi="Times New Roman"/>
          <w:szCs w:val="24"/>
        </w:rPr>
      </w:pPr>
      <w:r>
        <w:rPr>
          <w:rFonts w:ascii="Times New Roman" w:hAnsi="Times New Roman"/>
          <w:szCs w:val="24"/>
        </w:rPr>
        <w:t>The agreement does not abrogate any vested rights the developer may establish through building permits, site specific development plans, or by common law.</w:t>
      </w:r>
    </w:p>
    <w:p w:rsidR="00BE7FF6" w:rsidRPr="00AC574B" w:rsidRDefault="00BE7FF6" w:rsidP="00F53E45">
      <w:pPr>
        <w:pStyle w:val="Noparagraphstyle"/>
        <w:spacing w:after="120" w:line="240" w:lineRule="auto"/>
        <w:ind w:firstLine="720"/>
        <w:rPr>
          <w:rFonts w:ascii="Times New Roman" w:hAnsi="Times New Roman"/>
          <w:szCs w:val="24"/>
        </w:rPr>
      </w:pPr>
    </w:p>
    <w:p w:rsidR="009C3DC1" w:rsidRDefault="009C3DC1" w:rsidP="00F53E45">
      <w:pPr>
        <w:pStyle w:val="Noparagraphstyle"/>
        <w:spacing w:after="120" w:line="240" w:lineRule="auto"/>
        <w:rPr>
          <w:rFonts w:ascii="Times New Roman" w:hAnsi="Times New Roman"/>
          <w:szCs w:val="24"/>
        </w:rPr>
      </w:pPr>
      <w:r w:rsidRPr="00F53E45">
        <w:rPr>
          <w:rFonts w:ascii="Times New Roman" w:hAnsi="Times New Roman"/>
          <w:szCs w:val="24"/>
          <w:u w:val="single"/>
        </w:rPr>
        <w:t>Process for Adoption and Amendment</w:t>
      </w:r>
    </w:p>
    <w:p w:rsidR="009C3DC1" w:rsidRDefault="008E0B5F" w:rsidP="00A278E1">
      <w:pPr>
        <w:pStyle w:val="Noparagraphstyle"/>
        <w:spacing w:after="120" w:line="240" w:lineRule="auto"/>
        <w:ind w:firstLine="720"/>
        <w:rPr>
          <w:rFonts w:ascii="Times New Roman" w:hAnsi="Times New Roman"/>
          <w:szCs w:val="24"/>
        </w:rPr>
      </w:pPr>
      <w:r>
        <w:rPr>
          <w:rFonts w:ascii="Times New Roman" w:hAnsi="Times New Roman"/>
          <w:szCs w:val="24"/>
        </w:rPr>
        <w:t>While development agreements closely resemble negotiated contracts in both form and substance, e</w:t>
      </w:r>
      <w:r w:rsidR="00F53E45">
        <w:rPr>
          <w:rFonts w:ascii="Times New Roman" w:hAnsi="Times New Roman"/>
          <w:szCs w:val="24"/>
        </w:rPr>
        <w:t>ach individual development agreement</w:t>
      </w:r>
      <w:r w:rsidR="00A278E1" w:rsidRPr="00AC574B">
        <w:rPr>
          <w:rFonts w:ascii="Times New Roman" w:hAnsi="Times New Roman"/>
          <w:szCs w:val="24"/>
        </w:rPr>
        <w:t xml:space="preserve"> must be adopted as an ordinance by the governing board</w:t>
      </w:r>
      <w:r w:rsidR="00F53E45">
        <w:rPr>
          <w:rFonts w:ascii="Times New Roman" w:hAnsi="Times New Roman"/>
          <w:szCs w:val="24"/>
        </w:rPr>
        <w:t>. The</w:t>
      </w:r>
      <w:r>
        <w:rPr>
          <w:rFonts w:ascii="Times New Roman" w:hAnsi="Times New Roman"/>
          <w:szCs w:val="24"/>
        </w:rPr>
        <w:t xml:space="preserve"> local government must hold a public hearing on the proposed adoption of a development agreement and must provide the </w:t>
      </w:r>
      <w:r w:rsidR="00A278E1" w:rsidRPr="00AC574B">
        <w:rPr>
          <w:rFonts w:ascii="Times New Roman" w:hAnsi="Times New Roman"/>
          <w:szCs w:val="24"/>
        </w:rPr>
        <w:t xml:space="preserve">same notice </w:t>
      </w:r>
      <w:r>
        <w:rPr>
          <w:rFonts w:ascii="Times New Roman" w:hAnsi="Times New Roman"/>
          <w:szCs w:val="24"/>
        </w:rPr>
        <w:t xml:space="preserve">of that </w:t>
      </w:r>
      <w:r w:rsidR="00A278E1" w:rsidRPr="00AC574B">
        <w:rPr>
          <w:rFonts w:ascii="Times New Roman" w:hAnsi="Times New Roman"/>
          <w:szCs w:val="24"/>
        </w:rPr>
        <w:t xml:space="preserve">hearing </w:t>
      </w:r>
      <w:r>
        <w:rPr>
          <w:rFonts w:ascii="Times New Roman" w:hAnsi="Times New Roman"/>
          <w:szCs w:val="24"/>
        </w:rPr>
        <w:t xml:space="preserve">as is </w:t>
      </w:r>
      <w:r w:rsidR="00A278E1" w:rsidRPr="00AC574B">
        <w:rPr>
          <w:rFonts w:ascii="Times New Roman" w:hAnsi="Times New Roman"/>
          <w:szCs w:val="24"/>
        </w:rPr>
        <w:t xml:space="preserve">required for zoning </w:t>
      </w:r>
      <w:r>
        <w:rPr>
          <w:rFonts w:ascii="Times New Roman" w:hAnsi="Times New Roman"/>
          <w:szCs w:val="24"/>
        </w:rPr>
        <w:t xml:space="preserve">ordinance </w:t>
      </w:r>
      <w:r w:rsidR="00A278E1" w:rsidRPr="00AC574B">
        <w:rPr>
          <w:rFonts w:ascii="Times New Roman" w:hAnsi="Times New Roman"/>
          <w:szCs w:val="24"/>
        </w:rPr>
        <w:t>amendments.</w:t>
      </w:r>
      <w:r w:rsidR="00A278E1" w:rsidRPr="00AC574B">
        <w:rPr>
          <w:rStyle w:val="FootnoteReference"/>
          <w:rFonts w:ascii="Times New Roman" w:hAnsi="Times New Roman"/>
          <w:szCs w:val="24"/>
        </w:rPr>
        <w:footnoteReference w:id="7"/>
      </w:r>
      <w:r w:rsidR="00A278E1" w:rsidRPr="00AC574B">
        <w:rPr>
          <w:rFonts w:ascii="Times New Roman" w:hAnsi="Times New Roman"/>
          <w:szCs w:val="24"/>
        </w:rPr>
        <w:t xml:space="preserve"> </w:t>
      </w:r>
    </w:p>
    <w:p w:rsidR="00BE7FF6" w:rsidRDefault="00BE7FF6" w:rsidP="00A278E1">
      <w:pPr>
        <w:pStyle w:val="Noparagraphstyle"/>
        <w:spacing w:after="120" w:line="240" w:lineRule="auto"/>
        <w:ind w:firstLine="720"/>
        <w:rPr>
          <w:rFonts w:ascii="Times New Roman" w:hAnsi="Times New Roman"/>
          <w:szCs w:val="24"/>
        </w:rPr>
      </w:pPr>
    </w:p>
    <w:p w:rsidR="009C3DC1" w:rsidRPr="00F53E45" w:rsidRDefault="00BE7FF6" w:rsidP="00F53E45">
      <w:pPr>
        <w:pStyle w:val="Noparagraphstyle"/>
        <w:spacing w:after="120" w:line="240" w:lineRule="auto"/>
        <w:rPr>
          <w:rFonts w:ascii="Times New Roman" w:hAnsi="Times New Roman"/>
          <w:szCs w:val="24"/>
          <w:u w:val="single"/>
        </w:rPr>
      </w:pPr>
      <w:r>
        <w:rPr>
          <w:rFonts w:ascii="Times New Roman" w:hAnsi="Times New Roman"/>
          <w:szCs w:val="24"/>
          <w:u w:val="single"/>
        </w:rPr>
        <w:lastRenderedPageBreak/>
        <w:t xml:space="preserve">Limits on </w:t>
      </w:r>
      <w:r w:rsidR="009C3DC1" w:rsidRPr="00F53E45">
        <w:rPr>
          <w:rFonts w:ascii="Times New Roman" w:hAnsi="Times New Roman"/>
          <w:szCs w:val="24"/>
          <w:u w:val="single"/>
        </w:rPr>
        <w:t>Acreage</w:t>
      </w:r>
      <w:r>
        <w:rPr>
          <w:rFonts w:ascii="Times New Roman" w:hAnsi="Times New Roman"/>
          <w:szCs w:val="24"/>
          <w:u w:val="single"/>
        </w:rPr>
        <w:t xml:space="preserve"> and Duration</w:t>
      </w:r>
    </w:p>
    <w:p w:rsidR="009C3DC1" w:rsidRDefault="00A278E1" w:rsidP="00A278E1">
      <w:pPr>
        <w:pStyle w:val="Noparagraphstyle"/>
        <w:spacing w:after="120" w:line="240" w:lineRule="auto"/>
        <w:ind w:firstLine="720"/>
        <w:rPr>
          <w:rFonts w:ascii="Times New Roman" w:hAnsi="Times New Roman"/>
          <w:szCs w:val="24"/>
        </w:rPr>
      </w:pPr>
      <w:r w:rsidRPr="00AC574B">
        <w:rPr>
          <w:rFonts w:ascii="Times New Roman" w:hAnsi="Times New Roman"/>
          <w:szCs w:val="24"/>
        </w:rPr>
        <w:t>The minimum land area that can be included is twenty-five developable acres</w:t>
      </w:r>
      <w:r w:rsidR="00BE7FF6">
        <w:rPr>
          <w:rFonts w:ascii="Times New Roman" w:hAnsi="Times New Roman"/>
          <w:szCs w:val="24"/>
        </w:rPr>
        <w:t>. W</w:t>
      </w:r>
      <w:r w:rsidRPr="00AC574B">
        <w:rPr>
          <w:rFonts w:ascii="Times New Roman" w:hAnsi="Times New Roman"/>
          <w:szCs w:val="24"/>
        </w:rPr>
        <w:t>etlands, mandatory buffers, unbuildable slopes, and other portions of the property precluded from the development at the time of application</w:t>
      </w:r>
      <w:r w:rsidR="00BE7FF6">
        <w:rPr>
          <w:rFonts w:ascii="Times New Roman" w:hAnsi="Times New Roman"/>
          <w:szCs w:val="24"/>
        </w:rPr>
        <w:t xml:space="preserve"> are not to be considered in establishing this minimum acreage. Therefore a careful delineation of floodways, wetlands, mandatory buffers and the like required by state law or local ordinance should be required to be shown on proposed development agreements.</w:t>
      </w:r>
    </w:p>
    <w:p w:rsidR="00A278E1" w:rsidRDefault="00BE7FF6" w:rsidP="00A278E1">
      <w:pPr>
        <w:pStyle w:val="Noparagraphstyle"/>
        <w:spacing w:after="120" w:line="240" w:lineRule="auto"/>
        <w:ind w:firstLine="720"/>
        <w:rPr>
          <w:rFonts w:ascii="Times New Roman" w:hAnsi="Times New Roman"/>
          <w:szCs w:val="24"/>
        </w:rPr>
      </w:pPr>
      <w:r>
        <w:rPr>
          <w:rFonts w:ascii="Times New Roman" w:hAnsi="Times New Roman"/>
          <w:szCs w:val="24"/>
        </w:rPr>
        <w:t>T</w:t>
      </w:r>
      <w:r w:rsidR="00A278E1" w:rsidRPr="00AC574B">
        <w:rPr>
          <w:rFonts w:ascii="Times New Roman" w:hAnsi="Times New Roman"/>
          <w:szCs w:val="24"/>
        </w:rPr>
        <w:t>he maximum term of an agreement is twenty years.</w:t>
      </w:r>
      <w:r w:rsidR="00A278E1" w:rsidRPr="00AC574B">
        <w:rPr>
          <w:rStyle w:val="FootnoteReference"/>
          <w:rFonts w:ascii="Times New Roman" w:hAnsi="Times New Roman"/>
          <w:szCs w:val="24"/>
        </w:rPr>
        <w:footnoteReference w:id="8"/>
      </w:r>
      <w:r w:rsidR="00A278E1" w:rsidRPr="00AC574B">
        <w:rPr>
          <w:rFonts w:ascii="Times New Roman" w:hAnsi="Times New Roman"/>
          <w:szCs w:val="24"/>
        </w:rPr>
        <w:t xml:space="preserve"> A city or county may elect to enter into an agreement with a shorter duration. If there is a change in local jurisdiction for the property subject to a development agreement (such as through annexation or extension of an extraterritorial boundary), the agreement is valid for the duration of the agreement or eight years from the date of change in jurisdiction, whichever is earlier.</w:t>
      </w:r>
      <w:r w:rsidR="00A278E1" w:rsidRPr="00AC574B">
        <w:rPr>
          <w:rStyle w:val="FootnoteReference"/>
          <w:rFonts w:ascii="Times New Roman" w:hAnsi="Times New Roman"/>
          <w:szCs w:val="24"/>
        </w:rPr>
        <w:footnoteReference w:id="9"/>
      </w:r>
    </w:p>
    <w:p w:rsidR="00BE7FF6" w:rsidRPr="00AC574B" w:rsidRDefault="00BE7FF6" w:rsidP="00A278E1">
      <w:pPr>
        <w:pStyle w:val="Noparagraphstyle"/>
        <w:spacing w:after="120" w:line="240" w:lineRule="auto"/>
        <w:ind w:firstLine="720"/>
        <w:rPr>
          <w:rFonts w:ascii="Times New Roman" w:hAnsi="Times New Roman"/>
          <w:szCs w:val="24"/>
        </w:rPr>
      </w:pPr>
    </w:p>
    <w:p w:rsidR="009C3DC1" w:rsidRPr="00F53E45" w:rsidRDefault="009C3DC1" w:rsidP="00F53E45">
      <w:pPr>
        <w:pStyle w:val="Noparagraphstyle"/>
        <w:spacing w:after="120" w:line="240" w:lineRule="auto"/>
        <w:rPr>
          <w:rFonts w:ascii="Times New Roman" w:hAnsi="Times New Roman"/>
          <w:szCs w:val="24"/>
          <w:u w:val="single"/>
        </w:rPr>
      </w:pPr>
      <w:r w:rsidRPr="00F53E45">
        <w:rPr>
          <w:rFonts w:ascii="Times New Roman" w:hAnsi="Times New Roman"/>
          <w:szCs w:val="24"/>
          <w:u w:val="single"/>
        </w:rPr>
        <w:t>Contents</w:t>
      </w:r>
    </w:p>
    <w:p w:rsidR="008E0B5F" w:rsidRDefault="00A278E1" w:rsidP="00A278E1">
      <w:pPr>
        <w:pStyle w:val="Noparagraphstyle"/>
        <w:spacing w:after="120" w:line="240" w:lineRule="auto"/>
        <w:ind w:firstLine="720"/>
        <w:rPr>
          <w:rFonts w:ascii="Times New Roman" w:hAnsi="Times New Roman"/>
          <w:szCs w:val="24"/>
        </w:rPr>
      </w:pPr>
      <w:r w:rsidRPr="00AC574B">
        <w:rPr>
          <w:rFonts w:ascii="Times New Roman" w:hAnsi="Times New Roman"/>
          <w:szCs w:val="24"/>
        </w:rPr>
        <w:t>The mandatory contents of the agreement are specified by statute.</w:t>
      </w:r>
      <w:r w:rsidRPr="00AC574B">
        <w:rPr>
          <w:rStyle w:val="FootnoteReference"/>
          <w:rFonts w:ascii="Times New Roman" w:hAnsi="Times New Roman"/>
          <w:szCs w:val="24"/>
        </w:rPr>
        <w:footnoteReference w:id="10"/>
      </w:r>
      <w:r w:rsidRPr="00AC574B">
        <w:rPr>
          <w:rFonts w:ascii="Times New Roman" w:hAnsi="Times New Roman"/>
          <w:szCs w:val="24"/>
        </w:rPr>
        <w:t xml:space="preserve"> The agreement must include a clear identification of the exact land involved, the duration of the agreement, a description of the uses of the property, the population density of the development, and building types, intensities, placement, and design. </w:t>
      </w:r>
    </w:p>
    <w:p w:rsidR="008E0B5F" w:rsidRDefault="008E0B5F" w:rsidP="00A278E1">
      <w:pPr>
        <w:pStyle w:val="Noparagraphstyle"/>
        <w:spacing w:after="120" w:line="240" w:lineRule="auto"/>
        <w:ind w:firstLine="720"/>
        <w:rPr>
          <w:rFonts w:ascii="Times New Roman" w:hAnsi="Times New Roman"/>
          <w:szCs w:val="24"/>
        </w:rPr>
      </w:pPr>
      <w:r>
        <w:rPr>
          <w:rFonts w:ascii="Times New Roman" w:hAnsi="Times New Roman"/>
          <w:szCs w:val="24"/>
        </w:rPr>
        <w:t>The agreement</w:t>
      </w:r>
      <w:r w:rsidR="00A278E1" w:rsidRPr="00AC574B">
        <w:rPr>
          <w:rFonts w:ascii="Times New Roman" w:hAnsi="Times New Roman"/>
          <w:szCs w:val="24"/>
        </w:rPr>
        <w:t xml:space="preserve"> must also include a description of any new public facilities that will serve the development, a specification of who will provide them, and a schedule of when they will be provided. </w:t>
      </w:r>
      <w:r>
        <w:rPr>
          <w:rFonts w:ascii="Times New Roman" w:hAnsi="Times New Roman"/>
          <w:szCs w:val="24"/>
        </w:rPr>
        <w:t>Detailed specifications of what is to be provided and the allocation of the costs of doing so is usually an important part of the agreement.</w:t>
      </w:r>
    </w:p>
    <w:p w:rsidR="008E0B5F" w:rsidRDefault="00A278E1" w:rsidP="00A278E1">
      <w:pPr>
        <w:pStyle w:val="Noparagraphstyle"/>
        <w:spacing w:after="120" w:line="240" w:lineRule="auto"/>
        <w:ind w:firstLine="720"/>
        <w:rPr>
          <w:rFonts w:ascii="Times New Roman" w:hAnsi="Times New Roman"/>
          <w:szCs w:val="24"/>
        </w:rPr>
      </w:pPr>
      <w:r w:rsidRPr="00AC574B">
        <w:rPr>
          <w:rFonts w:ascii="Times New Roman" w:hAnsi="Times New Roman"/>
          <w:szCs w:val="24"/>
        </w:rPr>
        <w:t xml:space="preserve">The agreement must also include a list of all local regulatory approvals required, any conditions needed to protect the public health, safety, and welfare, and any provisions for preservation and restoration of historic structures. </w:t>
      </w:r>
    </w:p>
    <w:p w:rsidR="008E0B5F" w:rsidRDefault="008E0B5F" w:rsidP="008E0B5F">
      <w:pPr>
        <w:pStyle w:val="Noparagraphstyle"/>
        <w:spacing w:after="120" w:line="240" w:lineRule="auto"/>
        <w:ind w:firstLine="720"/>
        <w:rPr>
          <w:rFonts w:ascii="Times New Roman" w:hAnsi="Times New Roman"/>
          <w:szCs w:val="24"/>
        </w:rPr>
      </w:pPr>
      <w:r w:rsidRPr="00AC574B">
        <w:rPr>
          <w:rFonts w:ascii="Times New Roman" w:hAnsi="Times New Roman"/>
          <w:szCs w:val="24"/>
        </w:rPr>
        <w:t>The agreement cannot impose any tax or fee not otherwise authorized by law.</w:t>
      </w:r>
      <w:r w:rsidRPr="00AC574B">
        <w:rPr>
          <w:rStyle w:val="FootnoteReference"/>
          <w:rFonts w:ascii="Times New Roman" w:hAnsi="Times New Roman"/>
          <w:szCs w:val="24"/>
        </w:rPr>
        <w:footnoteReference w:id="11"/>
      </w:r>
      <w:r>
        <w:rPr>
          <w:rFonts w:ascii="Times New Roman" w:hAnsi="Times New Roman"/>
          <w:szCs w:val="24"/>
        </w:rPr>
        <w:t xml:space="preserve"> However, the statute specifically provides </w:t>
      </w:r>
      <w:r w:rsidR="008B00CE">
        <w:rPr>
          <w:rFonts w:ascii="Times New Roman" w:hAnsi="Times New Roman"/>
          <w:szCs w:val="24"/>
        </w:rPr>
        <w:t>the agreement “may cover any other matter not inconsistent with this part.”</w:t>
      </w:r>
      <w:r w:rsidR="008B00CE">
        <w:rPr>
          <w:rStyle w:val="FootnoteReference"/>
          <w:rFonts w:ascii="Times New Roman" w:hAnsi="Times New Roman"/>
          <w:szCs w:val="24"/>
        </w:rPr>
        <w:footnoteReference w:id="12"/>
      </w:r>
      <w:r w:rsidR="008B00CE">
        <w:rPr>
          <w:rFonts w:ascii="Times New Roman" w:hAnsi="Times New Roman"/>
          <w:szCs w:val="24"/>
        </w:rPr>
        <w:t xml:space="preserve"> A number of developers and local governments have concluded this provides adequate authority to negotiate cost sharing and financial matters beyond explicitly authorized taxes and fees.</w:t>
      </w:r>
      <w:r w:rsidR="005330AB">
        <w:rPr>
          <w:rFonts w:ascii="Times New Roman" w:hAnsi="Times New Roman"/>
          <w:szCs w:val="24"/>
        </w:rPr>
        <w:t xml:space="preserve"> It also allows the local government and developer latitude to negotiate and address the full range of development issues that typically arise – traffic, utilities, neighborhood and environmental impacts—as well as issues where the traditional regulatory regime is less certain – such as affordable housing, school construction, off-site improvements, and the like.</w:t>
      </w:r>
    </w:p>
    <w:p w:rsidR="009C3DC1" w:rsidRDefault="00A278E1" w:rsidP="00A278E1">
      <w:pPr>
        <w:pStyle w:val="Noparagraphstyle"/>
        <w:spacing w:after="120" w:line="240" w:lineRule="auto"/>
        <w:ind w:firstLine="720"/>
        <w:rPr>
          <w:rFonts w:ascii="Times New Roman" w:hAnsi="Times New Roman"/>
          <w:szCs w:val="24"/>
        </w:rPr>
      </w:pPr>
      <w:r w:rsidRPr="00AC574B">
        <w:rPr>
          <w:rFonts w:ascii="Times New Roman" w:hAnsi="Times New Roman"/>
          <w:szCs w:val="24"/>
        </w:rPr>
        <w:t xml:space="preserve">The agreement may also include a time limit for both commencement and completion of </w:t>
      </w:r>
      <w:r w:rsidRPr="00AC574B">
        <w:rPr>
          <w:rFonts w:ascii="Times New Roman" w:hAnsi="Times New Roman"/>
          <w:szCs w:val="24"/>
        </w:rPr>
        <w:lastRenderedPageBreak/>
        <w:t xml:space="preserve">the project, as well as defined performance standards for the developer. </w:t>
      </w:r>
    </w:p>
    <w:p w:rsidR="00BE7FF6" w:rsidRDefault="00BE7FF6" w:rsidP="00A278E1">
      <w:pPr>
        <w:pStyle w:val="Noparagraphstyle"/>
        <w:spacing w:after="120" w:line="240" w:lineRule="auto"/>
        <w:ind w:firstLine="720"/>
        <w:rPr>
          <w:rFonts w:ascii="Times New Roman" w:hAnsi="Times New Roman"/>
          <w:szCs w:val="24"/>
        </w:rPr>
      </w:pPr>
    </w:p>
    <w:p w:rsidR="009C3DC1" w:rsidRPr="00F53E45" w:rsidRDefault="009C3DC1" w:rsidP="00F53E45">
      <w:pPr>
        <w:pStyle w:val="Noparagraphstyle"/>
        <w:spacing w:after="120" w:line="240" w:lineRule="auto"/>
        <w:rPr>
          <w:rFonts w:ascii="Times New Roman" w:hAnsi="Times New Roman"/>
          <w:szCs w:val="24"/>
          <w:u w:val="single"/>
        </w:rPr>
      </w:pPr>
      <w:r w:rsidRPr="00F53E45">
        <w:rPr>
          <w:rFonts w:ascii="Times New Roman" w:hAnsi="Times New Roman"/>
          <w:szCs w:val="24"/>
          <w:u w:val="single"/>
        </w:rPr>
        <w:t xml:space="preserve">Post Adoption </w:t>
      </w:r>
      <w:r w:rsidR="00F53E45" w:rsidRPr="00F53E45">
        <w:rPr>
          <w:rFonts w:ascii="Times New Roman" w:hAnsi="Times New Roman"/>
          <w:szCs w:val="24"/>
          <w:u w:val="single"/>
        </w:rPr>
        <w:t>Actions</w:t>
      </w:r>
    </w:p>
    <w:p w:rsidR="00A278E1" w:rsidRPr="00AC574B" w:rsidRDefault="00A278E1" w:rsidP="00A278E1">
      <w:pPr>
        <w:pStyle w:val="Noparagraphstyle"/>
        <w:spacing w:after="120" w:line="240" w:lineRule="auto"/>
        <w:ind w:firstLine="720"/>
        <w:rPr>
          <w:rFonts w:ascii="Times New Roman" w:hAnsi="Times New Roman"/>
          <w:szCs w:val="24"/>
        </w:rPr>
      </w:pPr>
      <w:r w:rsidRPr="00AC574B">
        <w:rPr>
          <w:rFonts w:ascii="Times New Roman" w:hAnsi="Times New Roman"/>
          <w:szCs w:val="24"/>
        </w:rPr>
        <w:t xml:space="preserve">The agreement must be recorded </w:t>
      </w:r>
      <w:r w:rsidR="008B00CE">
        <w:rPr>
          <w:rFonts w:ascii="Times New Roman" w:hAnsi="Times New Roman"/>
          <w:szCs w:val="24"/>
        </w:rPr>
        <w:t xml:space="preserve">with the register of deeds for the county in which the subject property is located </w:t>
      </w:r>
      <w:r w:rsidRPr="00AC574B">
        <w:rPr>
          <w:rFonts w:ascii="Times New Roman" w:hAnsi="Times New Roman"/>
          <w:szCs w:val="24"/>
        </w:rPr>
        <w:t>within fourteen days of approval</w:t>
      </w:r>
      <w:r w:rsidR="00BE7FF6">
        <w:rPr>
          <w:rFonts w:ascii="Times New Roman" w:hAnsi="Times New Roman"/>
          <w:szCs w:val="24"/>
        </w:rPr>
        <w:t>.</w:t>
      </w:r>
      <w:r w:rsidR="008B00CE">
        <w:rPr>
          <w:rStyle w:val="FootnoteReference"/>
          <w:rFonts w:ascii="Times New Roman" w:hAnsi="Times New Roman"/>
          <w:szCs w:val="24"/>
        </w:rPr>
        <w:footnoteReference w:id="13"/>
      </w:r>
      <w:r w:rsidR="00BE7FF6">
        <w:rPr>
          <w:rFonts w:ascii="Times New Roman" w:hAnsi="Times New Roman"/>
          <w:szCs w:val="24"/>
        </w:rPr>
        <w:t xml:space="preserve"> The agreement</w:t>
      </w:r>
      <w:r w:rsidRPr="00AC574B">
        <w:rPr>
          <w:rFonts w:ascii="Times New Roman" w:hAnsi="Times New Roman"/>
          <w:szCs w:val="24"/>
        </w:rPr>
        <w:t xml:space="preserve"> is binding on subsequent purchasers of the land.</w:t>
      </w:r>
    </w:p>
    <w:p w:rsidR="008B00CE" w:rsidRDefault="008B00CE" w:rsidP="008B00CE">
      <w:pPr>
        <w:pStyle w:val="Noparagraphstyle"/>
        <w:spacing w:after="120" w:line="240" w:lineRule="auto"/>
        <w:ind w:firstLine="720"/>
        <w:rPr>
          <w:rFonts w:ascii="Times New Roman" w:hAnsi="Times New Roman"/>
          <w:szCs w:val="24"/>
        </w:rPr>
      </w:pPr>
      <w:r>
        <w:rPr>
          <w:rFonts w:ascii="Times New Roman" w:hAnsi="Times New Roman"/>
          <w:szCs w:val="24"/>
        </w:rPr>
        <w:t>T</w:t>
      </w:r>
      <w:r w:rsidRPr="00AC574B">
        <w:rPr>
          <w:rFonts w:ascii="Times New Roman" w:hAnsi="Times New Roman"/>
          <w:szCs w:val="24"/>
        </w:rPr>
        <w:t>he agreement must provide for periodic review of the project by the local government (at least once a year) to verify compliance with the agreement.</w:t>
      </w:r>
      <w:r w:rsidRPr="00AC574B">
        <w:rPr>
          <w:rStyle w:val="FootnoteReference"/>
          <w:rFonts w:ascii="Times New Roman" w:hAnsi="Times New Roman"/>
          <w:szCs w:val="24"/>
        </w:rPr>
        <w:footnoteReference w:id="14"/>
      </w:r>
      <w:r w:rsidRPr="00AC574B">
        <w:rPr>
          <w:rFonts w:ascii="Times New Roman" w:hAnsi="Times New Roman"/>
          <w:szCs w:val="24"/>
        </w:rPr>
        <w:t xml:space="preserve"> </w:t>
      </w:r>
      <w:r>
        <w:rPr>
          <w:rFonts w:ascii="Times New Roman" w:hAnsi="Times New Roman"/>
          <w:szCs w:val="24"/>
        </w:rPr>
        <w:t>The statute specifies how notice of potential material breach and opportunities to cure a breach must be handled.</w:t>
      </w:r>
    </w:p>
    <w:p w:rsidR="00A278E1" w:rsidRDefault="00A278E1" w:rsidP="00A278E1">
      <w:pPr>
        <w:pStyle w:val="Noparagraphstyle"/>
        <w:spacing w:after="120" w:line="240" w:lineRule="auto"/>
        <w:ind w:firstLine="720"/>
        <w:rPr>
          <w:rFonts w:ascii="Times New Roman" w:hAnsi="Times New Roman"/>
          <w:szCs w:val="24"/>
        </w:rPr>
      </w:pPr>
      <w:r w:rsidRPr="00AC574B">
        <w:rPr>
          <w:rFonts w:ascii="Times New Roman" w:hAnsi="Times New Roman"/>
          <w:szCs w:val="24"/>
        </w:rPr>
        <w:t>The statute also makes provision for amendment, extension, and cancellation of the agreement. Any major modification requires the same notice and hearing as required for initial approval.</w:t>
      </w:r>
      <w:r w:rsidR="00BE7FF6">
        <w:rPr>
          <w:rFonts w:ascii="Times New Roman" w:hAnsi="Times New Roman"/>
          <w:szCs w:val="24"/>
        </w:rPr>
        <w:t xml:space="preserve"> Either the local ordinance authorizing development agreements or the agreement itself should carefully delineate where the boundaries lie between major and minor modifications of the agreement.</w:t>
      </w:r>
    </w:p>
    <w:p w:rsidR="005330AB" w:rsidRDefault="005330AB" w:rsidP="00A278E1">
      <w:pPr>
        <w:pStyle w:val="Noparagraphstyle"/>
        <w:spacing w:after="120" w:line="240" w:lineRule="auto"/>
        <w:ind w:firstLine="720"/>
        <w:rPr>
          <w:rFonts w:ascii="Times New Roman" w:hAnsi="Times New Roman"/>
          <w:szCs w:val="24"/>
        </w:rPr>
      </w:pPr>
      <w:r>
        <w:rPr>
          <w:rFonts w:ascii="Times New Roman" w:hAnsi="Times New Roman"/>
          <w:szCs w:val="24"/>
        </w:rPr>
        <w:t>The statut</w:t>
      </w:r>
      <w:r w:rsidR="00CD009A">
        <w:rPr>
          <w:rFonts w:ascii="Times New Roman" w:hAnsi="Times New Roman"/>
          <w:szCs w:val="24"/>
        </w:rPr>
        <w:t xml:space="preserve">e does not contain </w:t>
      </w:r>
      <w:r>
        <w:rPr>
          <w:rFonts w:ascii="Times New Roman" w:hAnsi="Times New Roman"/>
          <w:szCs w:val="24"/>
        </w:rPr>
        <w:t>provisions on mechanisms for enforcement and remedies in the event of a breach of the agreement</w:t>
      </w:r>
      <w:r w:rsidR="00CD009A">
        <w:rPr>
          <w:rFonts w:ascii="Times New Roman" w:hAnsi="Times New Roman"/>
          <w:szCs w:val="24"/>
        </w:rPr>
        <w:t>. Therefore it is important that these issues be addressed in detail in the agreement itself. Most agreements provide for specific performance and many limit monetary damages for breach.</w:t>
      </w:r>
    </w:p>
    <w:p w:rsidR="00BE7FF6" w:rsidRDefault="00BE7FF6" w:rsidP="00A278E1">
      <w:pPr>
        <w:pStyle w:val="Noparagraphstyle"/>
        <w:spacing w:after="120" w:line="240" w:lineRule="auto"/>
        <w:ind w:firstLine="720"/>
        <w:rPr>
          <w:rFonts w:ascii="Times New Roman" w:hAnsi="Times New Roman"/>
          <w:szCs w:val="24"/>
        </w:rPr>
      </w:pPr>
    </w:p>
    <w:p w:rsidR="00D7746E" w:rsidRPr="00D7746E" w:rsidRDefault="00D7746E" w:rsidP="00C1508B">
      <w:pPr>
        <w:pStyle w:val="Noparagraphstyle"/>
        <w:spacing w:after="120" w:line="240" w:lineRule="auto"/>
        <w:rPr>
          <w:rFonts w:ascii="Times New Roman" w:hAnsi="Times New Roman"/>
          <w:szCs w:val="24"/>
          <w:u w:val="single"/>
        </w:rPr>
      </w:pPr>
      <w:r w:rsidRPr="00D7746E">
        <w:rPr>
          <w:rFonts w:ascii="Times New Roman" w:hAnsi="Times New Roman"/>
          <w:szCs w:val="24"/>
          <w:u w:val="single"/>
        </w:rPr>
        <w:t>Early North Carolina Experience</w:t>
      </w:r>
    </w:p>
    <w:p w:rsidR="00D7746E" w:rsidRDefault="00D7746E" w:rsidP="00A278E1">
      <w:pPr>
        <w:pStyle w:val="Noparagraphstyle"/>
        <w:spacing w:after="120" w:line="240" w:lineRule="auto"/>
        <w:ind w:firstLine="720"/>
        <w:rPr>
          <w:rFonts w:ascii="Times New Roman" w:hAnsi="Times New Roman"/>
          <w:szCs w:val="24"/>
        </w:rPr>
      </w:pPr>
      <w:r>
        <w:rPr>
          <w:rFonts w:ascii="Times New Roman" w:hAnsi="Times New Roman"/>
          <w:szCs w:val="24"/>
        </w:rPr>
        <w:t>The School of Government is currently conducting a survey of the state’s cities and counties that inquires about their experience with development agreements. Data is still being collected, but some 300 cities and counties have already responded.</w:t>
      </w:r>
    </w:p>
    <w:p w:rsidR="00D7746E" w:rsidRDefault="00D7746E" w:rsidP="00A278E1">
      <w:pPr>
        <w:pStyle w:val="Noparagraphstyle"/>
        <w:spacing w:after="120" w:line="240" w:lineRule="auto"/>
        <w:ind w:firstLine="720"/>
        <w:rPr>
          <w:rFonts w:ascii="Times New Roman" w:hAnsi="Times New Roman"/>
          <w:szCs w:val="24"/>
        </w:rPr>
      </w:pPr>
      <w:r>
        <w:rPr>
          <w:rFonts w:ascii="Times New Roman" w:hAnsi="Times New Roman"/>
          <w:szCs w:val="24"/>
        </w:rPr>
        <w:t>The data received to date indicates that about 10% of the responding jurisdictions have a</w:t>
      </w:r>
      <w:r w:rsidR="004A6D43">
        <w:rPr>
          <w:rFonts w:ascii="Times New Roman" w:hAnsi="Times New Roman"/>
          <w:szCs w:val="24"/>
        </w:rPr>
        <w:t>dopted a development agreement in the two years since they have been authorized. Most of the 3</w:t>
      </w:r>
      <w:r w:rsidR="008B00CE">
        <w:rPr>
          <w:rFonts w:ascii="Times New Roman" w:hAnsi="Times New Roman"/>
          <w:szCs w:val="24"/>
        </w:rPr>
        <w:t>1</w:t>
      </w:r>
      <w:r w:rsidR="004A6D43">
        <w:rPr>
          <w:rFonts w:ascii="Times New Roman" w:hAnsi="Times New Roman"/>
          <w:szCs w:val="24"/>
        </w:rPr>
        <w:t xml:space="preserve"> jurisdictions reporting use of the tool have only adopted a single development agreement, but about a third have used the tool multiple times.</w:t>
      </w:r>
    </w:p>
    <w:p w:rsidR="004A6D43" w:rsidRDefault="004A6D43" w:rsidP="00A278E1">
      <w:pPr>
        <w:pStyle w:val="Noparagraphstyle"/>
        <w:spacing w:after="120" w:line="240" w:lineRule="auto"/>
        <w:ind w:firstLine="720"/>
        <w:rPr>
          <w:rFonts w:ascii="Times New Roman" w:hAnsi="Times New Roman"/>
          <w:szCs w:val="24"/>
        </w:rPr>
      </w:pPr>
      <w:r>
        <w:rPr>
          <w:rFonts w:ascii="Times New Roman" w:hAnsi="Times New Roman"/>
          <w:szCs w:val="24"/>
        </w:rPr>
        <w:t xml:space="preserve">The acreage included within </w:t>
      </w:r>
      <w:r w:rsidR="008B00CE">
        <w:rPr>
          <w:rFonts w:ascii="Times New Roman" w:hAnsi="Times New Roman"/>
          <w:szCs w:val="24"/>
        </w:rPr>
        <w:t>adopted</w:t>
      </w:r>
      <w:r>
        <w:rPr>
          <w:rFonts w:ascii="Times New Roman" w:hAnsi="Times New Roman"/>
          <w:szCs w:val="24"/>
        </w:rPr>
        <w:t xml:space="preserve"> development agreements varies widely. About a quarter have been </w:t>
      </w:r>
      <w:r w:rsidR="008B00CE">
        <w:rPr>
          <w:rFonts w:ascii="Times New Roman" w:hAnsi="Times New Roman"/>
          <w:szCs w:val="24"/>
        </w:rPr>
        <w:t>for projects i</w:t>
      </w:r>
      <w:r>
        <w:rPr>
          <w:rFonts w:ascii="Times New Roman" w:hAnsi="Times New Roman"/>
          <w:szCs w:val="24"/>
        </w:rPr>
        <w:t xml:space="preserve">n the 25 to 50 acre range, but a quarter have also been for more than 1,000 acres. The term of the agreements likewise varies significantly, with some being for only a year and others set at the twenty year maximum. Roughly a third </w:t>
      </w:r>
      <w:r w:rsidR="008B00CE">
        <w:rPr>
          <w:rFonts w:ascii="Times New Roman" w:hAnsi="Times New Roman"/>
          <w:szCs w:val="24"/>
        </w:rPr>
        <w:t xml:space="preserve">of the jurisdictions </w:t>
      </w:r>
      <w:r>
        <w:rPr>
          <w:rFonts w:ascii="Times New Roman" w:hAnsi="Times New Roman"/>
          <w:szCs w:val="24"/>
        </w:rPr>
        <w:t>report using a term of five years or less while another third report using a 15 to 20 year term.</w:t>
      </w:r>
    </w:p>
    <w:p w:rsidR="004A6D43" w:rsidRDefault="004A6D43" w:rsidP="00A278E1">
      <w:pPr>
        <w:pStyle w:val="Noparagraphstyle"/>
        <w:spacing w:after="120" w:line="240" w:lineRule="auto"/>
        <w:ind w:firstLine="720"/>
        <w:rPr>
          <w:rFonts w:ascii="Times New Roman" w:hAnsi="Times New Roman"/>
          <w:szCs w:val="24"/>
        </w:rPr>
      </w:pPr>
      <w:r>
        <w:rPr>
          <w:rFonts w:ascii="Times New Roman" w:hAnsi="Times New Roman"/>
          <w:szCs w:val="24"/>
        </w:rPr>
        <w:t>Most of the agreements adopted to date are for residential developments, with a fair number of mixed use and commercial developments as well. In over 75% of the agreements, the developer makes commitments for infrastructure investments, most often for water, sewer, roads, sidewalks, bikeways, and greenways. In about a third of the agreements the local government also commits to provision of infrastructure, most often water, sewer</w:t>
      </w:r>
      <w:r w:rsidR="00C1508B">
        <w:rPr>
          <w:rFonts w:ascii="Times New Roman" w:hAnsi="Times New Roman"/>
          <w:szCs w:val="24"/>
        </w:rPr>
        <w:t>, parks, or roadway improvements.</w:t>
      </w:r>
    </w:p>
    <w:p w:rsidR="00C1508B" w:rsidRDefault="00C1508B" w:rsidP="00A278E1">
      <w:pPr>
        <w:pStyle w:val="Noparagraphstyle"/>
        <w:spacing w:after="120" w:line="240" w:lineRule="auto"/>
        <w:ind w:firstLine="720"/>
        <w:rPr>
          <w:rFonts w:ascii="Times New Roman" w:hAnsi="Times New Roman"/>
          <w:szCs w:val="24"/>
        </w:rPr>
      </w:pPr>
    </w:p>
    <w:p w:rsidR="00C1508B" w:rsidRPr="00C1508B" w:rsidRDefault="00C1508B" w:rsidP="00C1508B">
      <w:pPr>
        <w:pStyle w:val="Noparagraphstyle"/>
        <w:spacing w:after="120" w:line="240" w:lineRule="auto"/>
        <w:rPr>
          <w:rFonts w:ascii="Times New Roman" w:hAnsi="Times New Roman"/>
          <w:szCs w:val="24"/>
          <w:u w:val="single"/>
        </w:rPr>
      </w:pPr>
      <w:r w:rsidRPr="00C1508B">
        <w:rPr>
          <w:rFonts w:ascii="Times New Roman" w:hAnsi="Times New Roman"/>
          <w:szCs w:val="24"/>
          <w:u w:val="single"/>
        </w:rPr>
        <w:t>Chapel Hill Example</w:t>
      </w:r>
    </w:p>
    <w:p w:rsidR="00BE7FF6" w:rsidRDefault="00C1508B" w:rsidP="00A278E1">
      <w:pPr>
        <w:pStyle w:val="Noparagraphstyle"/>
        <w:spacing w:after="120" w:line="240" w:lineRule="auto"/>
        <w:ind w:firstLine="720"/>
        <w:rPr>
          <w:rFonts w:ascii="Times New Roman" w:hAnsi="Times New Roman"/>
          <w:szCs w:val="24"/>
        </w:rPr>
      </w:pPr>
      <w:r>
        <w:rPr>
          <w:rFonts w:ascii="Times New Roman" w:hAnsi="Times New Roman"/>
          <w:szCs w:val="24"/>
        </w:rPr>
        <w:t>The Town of Chapel Hill and UNC are currently considering use of a development agreement for the Carolina North project. This is the University’s proposal to replace the Horace Williams airport (about two miles north of main campus on Martin Luther King Blvd.) with an academic/research mixed use development. While the long term plan is to develop some 228 acres of the 950 acre site, the development agreement deals with the first large phase of the proposed development, some three million sq. ft. of development on 133 acres.</w:t>
      </w:r>
    </w:p>
    <w:p w:rsidR="00B1672F" w:rsidRDefault="00C1508B" w:rsidP="00C1508B">
      <w:pPr>
        <w:pStyle w:val="Noparagraphstyle"/>
        <w:spacing w:after="120" w:line="240" w:lineRule="auto"/>
        <w:ind w:firstLine="720"/>
        <w:rPr>
          <w:rFonts w:ascii="Times New Roman" w:hAnsi="Times New Roman"/>
          <w:szCs w:val="24"/>
        </w:rPr>
      </w:pPr>
      <w:r>
        <w:rPr>
          <w:rFonts w:ascii="Times New Roman" w:hAnsi="Times New Roman"/>
          <w:szCs w:val="24"/>
        </w:rPr>
        <w:t xml:space="preserve">While no decisions will be made until June 2009, the Town Council and University Board of Trustees have been discussing a potential development agreement for the project since September 2008. A copy of the draft ordinance procedures for the agreement is attached as Appendix A. A copy of the </w:t>
      </w:r>
      <w:r w:rsidR="00B1672F">
        <w:rPr>
          <w:rFonts w:ascii="Times New Roman" w:hAnsi="Times New Roman"/>
          <w:szCs w:val="24"/>
        </w:rPr>
        <w:t>current</w:t>
      </w:r>
      <w:r>
        <w:rPr>
          <w:rFonts w:ascii="Times New Roman" w:hAnsi="Times New Roman"/>
          <w:szCs w:val="24"/>
        </w:rPr>
        <w:t xml:space="preserve"> draft of the development agreement is attached as Appendix B. </w:t>
      </w:r>
    </w:p>
    <w:p w:rsidR="00C1508B" w:rsidRDefault="00C1508B" w:rsidP="00C1508B">
      <w:pPr>
        <w:pStyle w:val="Noparagraphstyle"/>
        <w:spacing w:after="120" w:line="240" w:lineRule="auto"/>
        <w:ind w:firstLine="720"/>
        <w:rPr>
          <w:rFonts w:ascii="Times New Roman" w:hAnsi="Times New Roman"/>
          <w:szCs w:val="24"/>
        </w:rPr>
      </w:pPr>
      <w:r>
        <w:rPr>
          <w:rFonts w:ascii="Times New Roman" w:hAnsi="Times New Roman"/>
          <w:szCs w:val="24"/>
        </w:rPr>
        <w:t xml:space="preserve">The detailed </w:t>
      </w:r>
      <w:r w:rsidR="00B1672F">
        <w:rPr>
          <w:rFonts w:ascii="Times New Roman" w:hAnsi="Times New Roman"/>
          <w:szCs w:val="24"/>
        </w:rPr>
        <w:t xml:space="preserve">development </w:t>
      </w:r>
      <w:r>
        <w:rPr>
          <w:rFonts w:ascii="Times New Roman" w:hAnsi="Times New Roman"/>
          <w:szCs w:val="24"/>
        </w:rPr>
        <w:t xml:space="preserve">standards and mitigation measures for this project will be set out in a separate Exhibit </w:t>
      </w:r>
      <w:r w:rsidR="00B1672F">
        <w:rPr>
          <w:rFonts w:ascii="Times New Roman" w:hAnsi="Times New Roman"/>
          <w:szCs w:val="24"/>
        </w:rPr>
        <w:t>which is to be incorporated by reference into the agreement. The exhibit is not set out below</w:t>
      </w:r>
      <w:r>
        <w:rPr>
          <w:rFonts w:ascii="Times New Roman" w:hAnsi="Times New Roman"/>
          <w:szCs w:val="24"/>
        </w:rPr>
        <w:t xml:space="preserve"> for space </w:t>
      </w:r>
      <w:r w:rsidR="00B1672F">
        <w:rPr>
          <w:rFonts w:ascii="Times New Roman" w:hAnsi="Times New Roman"/>
          <w:szCs w:val="24"/>
        </w:rPr>
        <w:t>reasons</w:t>
      </w:r>
      <w:r>
        <w:rPr>
          <w:rFonts w:ascii="Times New Roman" w:hAnsi="Times New Roman"/>
          <w:szCs w:val="24"/>
        </w:rPr>
        <w:t xml:space="preserve">, but is available on line at the Town’s web site:  </w:t>
      </w:r>
      <w:hyperlink r:id="rId8" w:history="1">
        <w:r w:rsidRPr="00D5113A">
          <w:rPr>
            <w:rStyle w:val="Hyperlink"/>
            <w:rFonts w:ascii="Times New Roman" w:hAnsi="Times New Roman"/>
            <w:szCs w:val="24"/>
          </w:rPr>
          <w:t>http://www.townofchapelhill.org/index.asp?nid=1816</w:t>
        </w:r>
      </w:hyperlink>
      <w:r>
        <w:rPr>
          <w:rFonts w:ascii="Times New Roman" w:hAnsi="Times New Roman"/>
          <w:szCs w:val="24"/>
        </w:rPr>
        <w:t xml:space="preserve">. </w:t>
      </w:r>
      <w:r w:rsidR="00076A87">
        <w:rPr>
          <w:rFonts w:ascii="Times New Roman" w:hAnsi="Times New Roman"/>
          <w:szCs w:val="24"/>
        </w:rPr>
        <w:t xml:space="preserve"> These provisions are to address the following specific topics:</w:t>
      </w:r>
    </w:p>
    <w:p w:rsidR="00076A87" w:rsidRPr="00076A87" w:rsidRDefault="00076A87" w:rsidP="00076A87">
      <w:pPr>
        <w:pStyle w:val="Default"/>
        <w:numPr>
          <w:ilvl w:val="0"/>
          <w:numId w:val="9"/>
        </w:numPr>
        <w:rPr>
          <w:rFonts w:ascii="Times New Roman" w:hAnsi="Times New Roman" w:cs="Times New Roman"/>
        </w:rPr>
      </w:pPr>
      <w:r w:rsidRPr="00076A87">
        <w:rPr>
          <w:rFonts w:ascii="Times New Roman" w:hAnsi="Times New Roman" w:cs="Times New Roman"/>
        </w:rPr>
        <w:t>Scale of Development Approved</w:t>
      </w:r>
    </w:p>
    <w:p w:rsidR="00076A87" w:rsidRPr="00076A87" w:rsidRDefault="00076A87" w:rsidP="00076A87">
      <w:pPr>
        <w:pStyle w:val="Default"/>
        <w:numPr>
          <w:ilvl w:val="0"/>
          <w:numId w:val="9"/>
        </w:numPr>
        <w:rPr>
          <w:rFonts w:ascii="Times New Roman" w:hAnsi="Times New Roman" w:cs="Times New Roman"/>
        </w:rPr>
      </w:pPr>
      <w:r w:rsidRPr="00076A87">
        <w:rPr>
          <w:rFonts w:ascii="Times New Roman" w:hAnsi="Times New Roman" w:cs="Times New Roman"/>
        </w:rPr>
        <w:t>Uses Permitted</w:t>
      </w:r>
    </w:p>
    <w:p w:rsidR="00076A87" w:rsidRPr="00076A87" w:rsidRDefault="00076A87" w:rsidP="00076A87">
      <w:pPr>
        <w:pStyle w:val="Default"/>
        <w:numPr>
          <w:ilvl w:val="0"/>
          <w:numId w:val="9"/>
        </w:numPr>
        <w:rPr>
          <w:rFonts w:ascii="Times New Roman" w:hAnsi="Times New Roman" w:cs="Times New Roman"/>
        </w:rPr>
      </w:pPr>
      <w:r w:rsidRPr="00076A87">
        <w:rPr>
          <w:rFonts w:ascii="Times New Roman" w:hAnsi="Times New Roman" w:cs="Times New Roman"/>
        </w:rPr>
        <w:t>Mix of Uses</w:t>
      </w:r>
    </w:p>
    <w:p w:rsidR="00076A87" w:rsidRPr="00076A87" w:rsidRDefault="00076A87" w:rsidP="00076A87">
      <w:pPr>
        <w:pStyle w:val="Default"/>
        <w:numPr>
          <w:ilvl w:val="0"/>
          <w:numId w:val="9"/>
        </w:numPr>
        <w:rPr>
          <w:rFonts w:ascii="Times New Roman" w:hAnsi="Times New Roman" w:cs="Times New Roman"/>
        </w:rPr>
      </w:pPr>
      <w:r w:rsidRPr="00076A87">
        <w:rPr>
          <w:rFonts w:ascii="Times New Roman" w:hAnsi="Times New Roman" w:cs="Times New Roman"/>
        </w:rPr>
        <w:t>Housing</w:t>
      </w:r>
      <w:r>
        <w:rPr>
          <w:rFonts w:ascii="Times New Roman" w:hAnsi="Times New Roman" w:cs="Times New Roman"/>
        </w:rPr>
        <w:t xml:space="preserve"> to be Provided</w:t>
      </w:r>
    </w:p>
    <w:p w:rsidR="00076A87" w:rsidRPr="00076A87" w:rsidRDefault="00076A87" w:rsidP="00076A87">
      <w:pPr>
        <w:pStyle w:val="Default"/>
        <w:numPr>
          <w:ilvl w:val="0"/>
          <w:numId w:val="9"/>
        </w:numPr>
        <w:rPr>
          <w:rFonts w:ascii="Times New Roman" w:hAnsi="Times New Roman" w:cs="Times New Roman"/>
        </w:rPr>
      </w:pPr>
      <w:r w:rsidRPr="00076A87">
        <w:rPr>
          <w:rFonts w:ascii="Times New Roman" w:hAnsi="Times New Roman" w:cs="Times New Roman"/>
        </w:rPr>
        <w:t>Preservation of Open Space and Natural Areas</w:t>
      </w:r>
    </w:p>
    <w:p w:rsidR="00076A87" w:rsidRPr="00076A87" w:rsidRDefault="00076A87" w:rsidP="00076A87">
      <w:pPr>
        <w:pStyle w:val="Default"/>
        <w:numPr>
          <w:ilvl w:val="0"/>
          <w:numId w:val="9"/>
        </w:numPr>
        <w:rPr>
          <w:rFonts w:ascii="Times New Roman" w:hAnsi="Times New Roman" w:cs="Times New Roman"/>
        </w:rPr>
      </w:pPr>
      <w:r w:rsidRPr="00076A87">
        <w:rPr>
          <w:rFonts w:ascii="Times New Roman" w:hAnsi="Times New Roman" w:cs="Times New Roman"/>
        </w:rPr>
        <w:t>Stormwater Utility and Management</w:t>
      </w:r>
    </w:p>
    <w:p w:rsidR="00076A87" w:rsidRPr="00076A87" w:rsidRDefault="00076A87" w:rsidP="00076A87">
      <w:pPr>
        <w:pStyle w:val="Default"/>
        <w:numPr>
          <w:ilvl w:val="0"/>
          <w:numId w:val="9"/>
        </w:numPr>
        <w:rPr>
          <w:rFonts w:ascii="Times New Roman" w:hAnsi="Times New Roman" w:cs="Times New Roman"/>
        </w:rPr>
      </w:pPr>
      <w:r w:rsidRPr="00076A87">
        <w:rPr>
          <w:rFonts w:ascii="Times New Roman" w:hAnsi="Times New Roman" w:cs="Times New Roman"/>
        </w:rPr>
        <w:t>Transportation: Transit, Parking, Streets, Sidewalks</w:t>
      </w:r>
    </w:p>
    <w:p w:rsidR="00076A87" w:rsidRPr="00076A87" w:rsidRDefault="00076A87" w:rsidP="00076A87">
      <w:pPr>
        <w:pStyle w:val="Default"/>
        <w:numPr>
          <w:ilvl w:val="0"/>
          <w:numId w:val="9"/>
        </w:numPr>
        <w:rPr>
          <w:rFonts w:ascii="Times New Roman" w:hAnsi="Times New Roman" w:cs="Times New Roman"/>
        </w:rPr>
      </w:pPr>
      <w:r w:rsidRPr="00076A87">
        <w:rPr>
          <w:rFonts w:ascii="Times New Roman" w:hAnsi="Times New Roman" w:cs="Times New Roman"/>
        </w:rPr>
        <w:t>Fiscal Impacts</w:t>
      </w:r>
      <w:r>
        <w:rPr>
          <w:rFonts w:ascii="Times New Roman" w:hAnsi="Times New Roman" w:cs="Times New Roman"/>
        </w:rPr>
        <w:t xml:space="preserve"> on Town</w:t>
      </w:r>
    </w:p>
    <w:p w:rsidR="00076A87" w:rsidRPr="00076A87" w:rsidRDefault="00076A87" w:rsidP="00076A87">
      <w:pPr>
        <w:pStyle w:val="Default"/>
        <w:numPr>
          <w:ilvl w:val="0"/>
          <w:numId w:val="9"/>
        </w:numPr>
        <w:rPr>
          <w:rFonts w:ascii="Times New Roman" w:hAnsi="Times New Roman" w:cs="Times New Roman"/>
        </w:rPr>
      </w:pPr>
      <w:r w:rsidRPr="00076A87">
        <w:rPr>
          <w:rFonts w:ascii="Times New Roman" w:hAnsi="Times New Roman" w:cs="Times New Roman"/>
        </w:rPr>
        <w:t>Energy Conservation and Carbon Credits</w:t>
      </w:r>
    </w:p>
    <w:p w:rsidR="00076A87" w:rsidRPr="00076A87" w:rsidRDefault="00076A87" w:rsidP="00076A87">
      <w:pPr>
        <w:pStyle w:val="Default"/>
        <w:numPr>
          <w:ilvl w:val="0"/>
          <w:numId w:val="9"/>
        </w:numPr>
        <w:rPr>
          <w:rFonts w:ascii="Times New Roman" w:hAnsi="Times New Roman" w:cs="Times New Roman"/>
        </w:rPr>
      </w:pPr>
      <w:r w:rsidRPr="00076A87">
        <w:rPr>
          <w:rFonts w:ascii="Times New Roman" w:hAnsi="Times New Roman" w:cs="Times New Roman"/>
        </w:rPr>
        <w:t>Water Use and Reclamation</w:t>
      </w:r>
    </w:p>
    <w:p w:rsidR="00076A87" w:rsidRPr="00076A87" w:rsidRDefault="00076A87" w:rsidP="00076A87">
      <w:pPr>
        <w:pStyle w:val="Default"/>
        <w:numPr>
          <w:ilvl w:val="0"/>
          <w:numId w:val="9"/>
        </w:numPr>
        <w:rPr>
          <w:rFonts w:ascii="Times New Roman" w:hAnsi="Times New Roman" w:cs="Times New Roman"/>
        </w:rPr>
      </w:pPr>
      <w:r w:rsidRPr="00076A87">
        <w:rPr>
          <w:rFonts w:ascii="Times New Roman" w:hAnsi="Times New Roman" w:cs="Times New Roman"/>
        </w:rPr>
        <w:t>Design Standards and Public Art</w:t>
      </w:r>
    </w:p>
    <w:p w:rsidR="00076A87" w:rsidRPr="00076A87" w:rsidRDefault="00076A87" w:rsidP="00076A87">
      <w:pPr>
        <w:pStyle w:val="Default"/>
        <w:numPr>
          <w:ilvl w:val="0"/>
          <w:numId w:val="9"/>
        </w:numPr>
        <w:rPr>
          <w:rFonts w:ascii="Times New Roman" w:hAnsi="Times New Roman" w:cs="Times New Roman"/>
        </w:rPr>
      </w:pPr>
      <w:r w:rsidRPr="00076A87">
        <w:rPr>
          <w:rFonts w:ascii="Times New Roman" w:hAnsi="Times New Roman" w:cs="Times New Roman"/>
        </w:rPr>
        <w:t>Police, Fire, and EMS Services and Facilities</w:t>
      </w:r>
    </w:p>
    <w:p w:rsidR="00076A87" w:rsidRPr="00076A87" w:rsidRDefault="00076A87" w:rsidP="00076A87">
      <w:pPr>
        <w:pStyle w:val="Default"/>
        <w:numPr>
          <w:ilvl w:val="0"/>
          <w:numId w:val="9"/>
        </w:numPr>
        <w:rPr>
          <w:rFonts w:ascii="Times New Roman" w:hAnsi="Times New Roman" w:cs="Times New Roman"/>
        </w:rPr>
      </w:pPr>
      <w:r w:rsidRPr="00076A87">
        <w:rPr>
          <w:rFonts w:ascii="Times New Roman" w:hAnsi="Times New Roman" w:cs="Times New Roman"/>
        </w:rPr>
        <w:t>Public Schools</w:t>
      </w:r>
    </w:p>
    <w:p w:rsidR="00076A87" w:rsidRPr="00076A87" w:rsidRDefault="00076A87" w:rsidP="00076A87">
      <w:pPr>
        <w:pStyle w:val="Default"/>
        <w:numPr>
          <w:ilvl w:val="0"/>
          <w:numId w:val="9"/>
        </w:numPr>
        <w:rPr>
          <w:rFonts w:ascii="Times New Roman" w:hAnsi="Times New Roman" w:cs="Times New Roman"/>
        </w:rPr>
      </w:pPr>
      <w:r w:rsidRPr="00076A87">
        <w:rPr>
          <w:rFonts w:ascii="Times New Roman" w:hAnsi="Times New Roman" w:cs="Times New Roman"/>
        </w:rPr>
        <w:t xml:space="preserve">Recreation Facilities </w:t>
      </w:r>
    </w:p>
    <w:p w:rsidR="00076A87" w:rsidRPr="00076A87" w:rsidRDefault="00076A87" w:rsidP="00076A87">
      <w:pPr>
        <w:pStyle w:val="Default"/>
        <w:numPr>
          <w:ilvl w:val="0"/>
          <w:numId w:val="9"/>
        </w:numPr>
        <w:rPr>
          <w:rFonts w:ascii="Times New Roman" w:hAnsi="Times New Roman" w:cs="Times New Roman"/>
        </w:rPr>
      </w:pPr>
      <w:r w:rsidRPr="00076A87">
        <w:rPr>
          <w:rFonts w:ascii="Times New Roman" w:hAnsi="Times New Roman" w:cs="Times New Roman"/>
        </w:rPr>
        <w:t>Greenways</w:t>
      </w:r>
    </w:p>
    <w:p w:rsidR="00076A87" w:rsidRPr="00076A87" w:rsidRDefault="00076A87" w:rsidP="00076A87">
      <w:pPr>
        <w:pStyle w:val="Default"/>
        <w:numPr>
          <w:ilvl w:val="0"/>
          <w:numId w:val="9"/>
        </w:numPr>
        <w:rPr>
          <w:rFonts w:ascii="Times New Roman" w:hAnsi="Times New Roman" w:cs="Times New Roman"/>
        </w:rPr>
      </w:pPr>
      <w:r w:rsidRPr="00076A87">
        <w:rPr>
          <w:rFonts w:ascii="Times New Roman" w:hAnsi="Times New Roman" w:cs="Times New Roman"/>
        </w:rPr>
        <w:t>Historic and Cultural Features</w:t>
      </w:r>
    </w:p>
    <w:p w:rsidR="00076A87" w:rsidRPr="00076A87" w:rsidRDefault="00076A87" w:rsidP="00076A87">
      <w:pPr>
        <w:pStyle w:val="Default"/>
        <w:numPr>
          <w:ilvl w:val="0"/>
          <w:numId w:val="9"/>
        </w:numPr>
        <w:rPr>
          <w:rFonts w:ascii="Times New Roman" w:hAnsi="Times New Roman" w:cs="Times New Roman"/>
        </w:rPr>
      </w:pPr>
      <w:r w:rsidRPr="00076A87">
        <w:rPr>
          <w:rFonts w:ascii="Times New Roman" w:hAnsi="Times New Roman" w:cs="Times New Roman"/>
        </w:rPr>
        <w:t>Solid Waste Management</w:t>
      </w:r>
    </w:p>
    <w:p w:rsidR="00076A87" w:rsidRPr="00076A87" w:rsidRDefault="00076A87" w:rsidP="00076A87">
      <w:pPr>
        <w:pStyle w:val="Default"/>
        <w:numPr>
          <w:ilvl w:val="0"/>
          <w:numId w:val="9"/>
        </w:numPr>
        <w:rPr>
          <w:rFonts w:ascii="Times New Roman" w:hAnsi="Times New Roman" w:cs="Times New Roman"/>
        </w:rPr>
      </w:pPr>
      <w:r w:rsidRPr="00076A87">
        <w:rPr>
          <w:rFonts w:ascii="Times New Roman" w:hAnsi="Times New Roman" w:cs="Times New Roman"/>
        </w:rPr>
        <w:t>Landfill Remediation</w:t>
      </w:r>
    </w:p>
    <w:p w:rsidR="00076A87" w:rsidRPr="00076A87" w:rsidRDefault="00076A87" w:rsidP="00076A87">
      <w:pPr>
        <w:pStyle w:val="Default"/>
        <w:numPr>
          <w:ilvl w:val="0"/>
          <w:numId w:val="9"/>
        </w:numPr>
        <w:rPr>
          <w:rFonts w:ascii="Times New Roman" w:hAnsi="Times New Roman" w:cs="Times New Roman"/>
        </w:rPr>
      </w:pPr>
      <w:r w:rsidRPr="00076A87">
        <w:rPr>
          <w:rFonts w:ascii="Times New Roman" w:hAnsi="Times New Roman" w:cs="Times New Roman"/>
        </w:rPr>
        <w:t>Stream Buffers</w:t>
      </w:r>
    </w:p>
    <w:p w:rsidR="00076A87" w:rsidRPr="00076A87" w:rsidRDefault="00076A87" w:rsidP="00076A87">
      <w:pPr>
        <w:pStyle w:val="Default"/>
        <w:numPr>
          <w:ilvl w:val="0"/>
          <w:numId w:val="9"/>
        </w:numPr>
        <w:rPr>
          <w:rFonts w:ascii="Times New Roman" w:hAnsi="Times New Roman" w:cs="Times New Roman"/>
        </w:rPr>
      </w:pPr>
      <w:r w:rsidRPr="00076A87">
        <w:rPr>
          <w:rFonts w:ascii="Times New Roman" w:hAnsi="Times New Roman" w:cs="Times New Roman"/>
        </w:rPr>
        <w:t>Trees and Landscaping</w:t>
      </w:r>
    </w:p>
    <w:p w:rsidR="00076A87" w:rsidRPr="00076A87" w:rsidRDefault="00076A87" w:rsidP="00076A87">
      <w:pPr>
        <w:pStyle w:val="Default"/>
        <w:numPr>
          <w:ilvl w:val="0"/>
          <w:numId w:val="9"/>
        </w:numPr>
        <w:rPr>
          <w:rFonts w:ascii="Times New Roman" w:hAnsi="Times New Roman" w:cs="Times New Roman"/>
        </w:rPr>
      </w:pPr>
      <w:r w:rsidRPr="00076A87">
        <w:rPr>
          <w:rFonts w:ascii="Times New Roman" w:hAnsi="Times New Roman" w:cs="Times New Roman"/>
        </w:rPr>
        <w:t>Sedimentation</w:t>
      </w:r>
    </w:p>
    <w:p w:rsidR="00076A87" w:rsidRPr="00076A87" w:rsidRDefault="00076A87" w:rsidP="00076A87">
      <w:pPr>
        <w:pStyle w:val="Default"/>
        <w:numPr>
          <w:ilvl w:val="0"/>
          <w:numId w:val="9"/>
        </w:numPr>
        <w:rPr>
          <w:rFonts w:ascii="Times New Roman" w:hAnsi="Times New Roman" w:cs="Times New Roman"/>
        </w:rPr>
      </w:pPr>
      <w:r w:rsidRPr="00076A87">
        <w:rPr>
          <w:rFonts w:ascii="Times New Roman" w:hAnsi="Times New Roman" w:cs="Times New Roman"/>
        </w:rPr>
        <w:t>Neighboring Lands, Compatibility, Buffers</w:t>
      </w:r>
    </w:p>
    <w:p w:rsidR="00076A87" w:rsidRPr="00076A87" w:rsidRDefault="00076A87" w:rsidP="00076A87">
      <w:pPr>
        <w:pStyle w:val="Default"/>
        <w:numPr>
          <w:ilvl w:val="0"/>
          <w:numId w:val="9"/>
        </w:numPr>
        <w:rPr>
          <w:rFonts w:ascii="Times New Roman" w:hAnsi="Times New Roman" w:cs="Times New Roman"/>
        </w:rPr>
      </w:pPr>
      <w:r w:rsidRPr="00076A87">
        <w:rPr>
          <w:rFonts w:ascii="Times New Roman" w:hAnsi="Times New Roman" w:cs="Times New Roman"/>
        </w:rPr>
        <w:t>Noise</w:t>
      </w:r>
    </w:p>
    <w:p w:rsidR="00076A87" w:rsidRPr="00076A87" w:rsidRDefault="00076A87" w:rsidP="00076A87">
      <w:pPr>
        <w:pStyle w:val="Default"/>
        <w:numPr>
          <w:ilvl w:val="0"/>
          <w:numId w:val="9"/>
        </w:numPr>
        <w:rPr>
          <w:rFonts w:ascii="Times New Roman" w:hAnsi="Times New Roman" w:cs="Times New Roman"/>
        </w:rPr>
      </w:pPr>
      <w:r w:rsidRPr="00076A87">
        <w:rPr>
          <w:rFonts w:ascii="Times New Roman" w:hAnsi="Times New Roman" w:cs="Times New Roman"/>
        </w:rPr>
        <w:t>Lighting</w:t>
      </w:r>
    </w:p>
    <w:p w:rsidR="00076A87" w:rsidRDefault="00076A87" w:rsidP="00076A87">
      <w:pPr>
        <w:pStyle w:val="Noparagraphstyle"/>
        <w:spacing w:line="240" w:lineRule="auto"/>
        <w:ind w:firstLine="720"/>
        <w:rPr>
          <w:rFonts w:ascii="Times New Roman" w:hAnsi="Times New Roman"/>
          <w:szCs w:val="24"/>
        </w:rPr>
      </w:pPr>
    </w:p>
    <w:p w:rsidR="000B6BBD" w:rsidRDefault="000B6BBD">
      <w:pPr>
        <w:spacing w:after="120"/>
        <w:ind w:firstLine="720"/>
        <w:rPr>
          <w:color w:val="000000"/>
        </w:rPr>
        <w:sectPr w:rsidR="000B6BBD" w:rsidSect="00C1508B">
          <w:footerReference w:type="default" r:id="rId9"/>
          <w:pgSz w:w="12240" w:h="15840"/>
          <w:pgMar w:top="1440" w:right="1440" w:bottom="1440" w:left="1440" w:header="720" w:footer="720" w:gutter="0"/>
          <w:pgNumType w:start="1"/>
          <w:cols w:space="720"/>
          <w:noEndnote/>
          <w:docGrid w:linePitch="299"/>
        </w:sectPr>
      </w:pPr>
    </w:p>
    <w:p w:rsidR="000B6BBD" w:rsidRPr="000B6BBD" w:rsidRDefault="000B6BBD" w:rsidP="000B6BBD">
      <w:pPr>
        <w:pStyle w:val="Header"/>
        <w:jc w:val="right"/>
        <w:rPr>
          <w:b/>
        </w:rPr>
      </w:pPr>
      <w:r w:rsidRPr="000B6BBD">
        <w:rPr>
          <w:b/>
        </w:rPr>
        <w:lastRenderedPageBreak/>
        <w:t>DRAFT</w:t>
      </w:r>
    </w:p>
    <w:p w:rsidR="000B6BBD" w:rsidRPr="000B6BBD" w:rsidRDefault="000B6BBD" w:rsidP="000B6BBD">
      <w:pPr>
        <w:pStyle w:val="Header"/>
        <w:jc w:val="right"/>
        <w:rPr>
          <w:b/>
        </w:rPr>
      </w:pPr>
      <w:r w:rsidRPr="000B6BBD">
        <w:rPr>
          <w:b/>
        </w:rPr>
        <w:t>Updated to 2/9/09</w:t>
      </w:r>
    </w:p>
    <w:p w:rsidR="00C1508B" w:rsidRDefault="00C1508B">
      <w:pPr>
        <w:spacing w:after="120"/>
        <w:ind w:firstLine="720"/>
        <w:rPr>
          <w:color w:val="000000"/>
        </w:rPr>
      </w:pPr>
    </w:p>
    <w:p w:rsidR="00C1508B" w:rsidRPr="00461ACF" w:rsidRDefault="00C1508B" w:rsidP="00C1508B">
      <w:pPr>
        <w:ind w:firstLine="720"/>
        <w:jc w:val="center"/>
        <w:rPr>
          <w:u w:val="single"/>
        </w:rPr>
      </w:pPr>
      <w:r w:rsidRPr="00461ACF">
        <w:rPr>
          <w:u w:val="single"/>
        </w:rPr>
        <w:t>Draft LUMO Text Language</w:t>
      </w:r>
    </w:p>
    <w:p w:rsidR="00C1508B" w:rsidRPr="00461ACF" w:rsidRDefault="00C1508B" w:rsidP="00C1508B">
      <w:pPr>
        <w:ind w:firstLine="720"/>
        <w:jc w:val="center"/>
      </w:pPr>
    </w:p>
    <w:p w:rsidR="00C1508B" w:rsidRPr="00461ACF" w:rsidRDefault="00C1508B" w:rsidP="00C1508B">
      <w:pPr>
        <w:pBdr>
          <w:top w:val="single" w:sz="4" w:space="1" w:color="auto"/>
          <w:left w:val="single" w:sz="4" w:space="4" w:color="auto"/>
          <w:bottom w:val="single" w:sz="4" w:space="1" w:color="auto"/>
          <w:right w:val="single" w:sz="4" w:space="4" w:color="auto"/>
        </w:pBdr>
        <w:ind w:firstLine="720"/>
        <w:jc w:val="center"/>
        <w:rPr>
          <w:b/>
        </w:rPr>
      </w:pPr>
      <w:r w:rsidRPr="00461ACF">
        <w:rPr>
          <w:b/>
        </w:rPr>
        <w:t>Note:  This draft was prepared by the Town-University Joint Staff Work Group</w:t>
      </w:r>
      <w:r>
        <w:rPr>
          <w:b/>
        </w:rPr>
        <w:t>.  This draft will be further revised to reflect discussions by the Town Council and University Board of Trustees and on-going review and comment by citizens and Town and University staff.  It is anticipated that a proposed LUMO text amendment will be submitted to the Town Council in March or April 2009 and formal review of the proposed amendment by Town advisory boards and the public will take place in April through June 2009.</w:t>
      </w:r>
    </w:p>
    <w:p w:rsidR="00C1508B" w:rsidRPr="00461ACF" w:rsidRDefault="00C1508B" w:rsidP="00C1508B">
      <w:pPr>
        <w:ind w:firstLine="720"/>
        <w:jc w:val="center"/>
      </w:pPr>
    </w:p>
    <w:p w:rsidR="00C1508B" w:rsidRPr="00076A87" w:rsidRDefault="00C1508B" w:rsidP="00C1508B">
      <w:pPr>
        <w:rPr>
          <w:rFonts w:ascii="Arial" w:hAnsi="Arial" w:cs="Arial"/>
          <w:sz w:val="20"/>
          <w:szCs w:val="20"/>
        </w:rPr>
      </w:pPr>
      <w:r w:rsidRPr="00076A87">
        <w:rPr>
          <w:rFonts w:ascii="Arial" w:hAnsi="Arial" w:cs="Arial"/>
          <w:sz w:val="20"/>
          <w:szCs w:val="20"/>
        </w:rPr>
        <w:t xml:space="preserve">Section 3.5.5 University-1 District </w:t>
      </w:r>
      <w:r w:rsidRPr="00076A87">
        <w:rPr>
          <w:rFonts w:ascii="Arial" w:hAnsi="Arial" w:cs="Arial"/>
          <w:i/>
          <w:sz w:val="20"/>
          <w:szCs w:val="20"/>
        </w:rPr>
        <w:t>[new]</w:t>
      </w:r>
    </w:p>
    <w:p w:rsidR="00C1508B" w:rsidRPr="00076A87" w:rsidRDefault="00C1508B" w:rsidP="00C1508B">
      <w:pPr>
        <w:ind w:firstLine="720"/>
        <w:rPr>
          <w:rFonts w:ascii="Arial" w:hAnsi="Arial" w:cs="Arial"/>
          <w:i/>
          <w:sz w:val="20"/>
          <w:szCs w:val="20"/>
        </w:rPr>
      </w:pPr>
      <w:r w:rsidRPr="00076A87">
        <w:rPr>
          <w:rFonts w:ascii="Arial" w:hAnsi="Arial" w:cs="Arial"/>
          <w:i/>
          <w:sz w:val="20"/>
          <w:szCs w:val="20"/>
        </w:rPr>
        <w:t>(a)  Purpose and intent</w:t>
      </w:r>
    </w:p>
    <w:p w:rsidR="00C1508B" w:rsidRPr="00076A87" w:rsidRDefault="00C1508B" w:rsidP="00C1508B">
      <w:pPr>
        <w:ind w:firstLine="720"/>
        <w:rPr>
          <w:rFonts w:ascii="Arial" w:hAnsi="Arial" w:cs="Arial"/>
          <w:sz w:val="20"/>
          <w:szCs w:val="20"/>
        </w:rPr>
      </w:pPr>
      <w:r w:rsidRPr="00076A87">
        <w:rPr>
          <w:rFonts w:ascii="Arial" w:hAnsi="Arial" w:cs="Arial"/>
          <w:sz w:val="20"/>
          <w:szCs w:val="20"/>
        </w:rPr>
        <w:t>The purpose and intent of the University-1 district (U-1) is to establish procedural and substantive standards for the Town Council's review and approval of development on large tracts of land where the predominant uses are to be public or private development for college/university, research activity, civic, hospital, clinics, cultural, and/or related or support functions with integrated supporting housing, general business, convenience business, office-type business, recreation, utility, and/or open space uses.</w:t>
      </w:r>
    </w:p>
    <w:p w:rsidR="00C1508B" w:rsidRPr="00076A87" w:rsidRDefault="00C1508B" w:rsidP="00C1508B">
      <w:pPr>
        <w:ind w:firstLine="720"/>
        <w:rPr>
          <w:rFonts w:ascii="Arial" w:hAnsi="Arial" w:cs="Arial"/>
          <w:sz w:val="20"/>
          <w:szCs w:val="20"/>
        </w:rPr>
      </w:pPr>
      <w:r w:rsidRPr="00076A87">
        <w:rPr>
          <w:rFonts w:ascii="Arial" w:hAnsi="Arial" w:cs="Arial"/>
          <w:sz w:val="20"/>
          <w:szCs w:val="20"/>
        </w:rPr>
        <w:t>The objective of the U-1 district is to allow for orderly and sustainable growth and major new development while mitigating impacts to nearby neighborhoods, the community, and the environment. A key feature of this district is the concurrent review of a rezoning application and an initial proposed development agreement within such district that allows the property owner, immediate neighbors, and community to understand the type and intensity of development being proposed, the timing of that development, the potential impacts of the development, the mitigation measures that will be implemented to address those impacts, and the commitments of both the developer and the Town regarding public facilities and services needed to support the proposed development.  A development agreement that is approved by ordinance as a legislative decision of the Town Council pursuant to G.S. 160A-400.22 is an integral component of the U-1 zoning district.</w:t>
      </w:r>
    </w:p>
    <w:p w:rsidR="00C1508B" w:rsidRPr="00076A87" w:rsidRDefault="00C1508B" w:rsidP="00C1508B">
      <w:pPr>
        <w:ind w:firstLine="720"/>
        <w:rPr>
          <w:rFonts w:ascii="Arial" w:hAnsi="Arial" w:cs="Arial"/>
          <w:sz w:val="20"/>
          <w:szCs w:val="20"/>
        </w:rPr>
      </w:pPr>
    </w:p>
    <w:p w:rsidR="00C1508B" w:rsidRPr="00076A87" w:rsidRDefault="00C1508B" w:rsidP="00C1508B">
      <w:pPr>
        <w:ind w:firstLine="720"/>
        <w:rPr>
          <w:rFonts w:ascii="Arial" w:hAnsi="Arial" w:cs="Arial"/>
          <w:i/>
          <w:sz w:val="20"/>
          <w:szCs w:val="20"/>
        </w:rPr>
      </w:pPr>
      <w:r w:rsidRPr="00076A87">
        <w:rPr>
          <w:rFonts w:ascii="Arial" w:hAnsi="Arial" w:cs="Arial"/>
          <w:i/>
          <w:sz w:val="20"/>
          <w:szCs w:val="20"/>
        </w:rPr>
        <w:t>(b)  Overview of development review procedures</w:t>
      </w:r>
    </w:p>
    <w:p w:rsidR="00C1508B" w:rsidRPr="00076A87" w:rsidRDefault="00C1508B" w:rsidP="00C1508B">
      <w:pPr>
        <w:ind w:firstLine="720"/>
        <w:rPr>
          <w:rFonts w:ascii="Arial" w:hAnsi="Arial" w:cs="Arial"/>
          <w:sz w:val="20"/>
          <w:szCs w:val="20"/>
        </w:rPr>
      </w:pPr>
      <w:r w:rsidRPr="00076A87">
        <w:rPr>
          <w:rFonts w:ascii="Arial" w:hAnsi="Arial" w:cs="Arial"/>
          <w:sz w:val="20"/>
          <w:szCs w:val="20"/>
        </w:rPr>
        <w:t>Procedures in this zoning district are designed to facilitate:</w:t>
      </w:r>
    </w:p>
    <w:p w:rsidR="00C1508B" w:rsidRPr="00076A87" w:rsidRDefault="00C1508B" w:rsidP="00C1508B">
      <w:pPr>
        <w:pStyle w:val="ListParagraph"/>
        <w:numPr>
          <w:ilvl w:val="0"/>
          <w:numId w:val="3"/>
        </w:numPr>
        <w:ind w:left="1080"/>
      </w:pPr>
      <w:r w:rsidRPr="00076A87">
        <w:t>Articulation of a long-term development plan that provides a context for more detailed intermediate and short term plans and projects;</w:t>
      </w:r>
    </w:p>
    <w:p w:rsidR="00C1508B" w:rsidRPr="00076A87" w:rsidRDefault="00C1508B" w:rsidP="00C1508B">
      <w:pPr>
        <w:pStyle w:val="ListParagraph"/>
        <w:numPr>
          <w:ilvl w:val="0"/>
          <w:numId w:val="3"/>
        </w:numPr>
        <w:ind w:left="1080"/>
      </w:pPr>
      <w:r w:rsidRPr="00076A87">
        <w:t>Articulation of detailed plans that involve multiple buildings over an extended time period on a defined portion of the zoning district that is subject to an individual development agreement;</w:t>
      </w:r>
    </w:p>
    <w:p w:rsidR="00C1508B" w:rsidRPr="00076A87" w:rsidRDefault="00C1508B" w:rsidP="00C1508B">
      <w:pPr>
        <w:pStyle w:val="ListParagraph"/>
        <w:numPr>
          <w:ilvl w:val="0"/>
          <w:numId w:val="3"/>
        </w:numPr>
        <w:ind w:left="1080"/>
      </w:pPr>
      <w:r w:rsidRPr="00076A87">
        <w:t xml:space="preserve">Identification of the infrastructure needs and impacts related to the development specified in a development agreement; </w:t>
      </w:r>
    </w:p>
    <w:p w:rsidR="00C1508B" w:rsidRPr="00076A87" w:rsidRDefault="00C1508B" w:rsidP="00C1508B">
      <w:pPr>
        <w:pStyle w:val="ListParagraph"/>
        <w:numPr>
          <w:ilvl w:val="0"/>
          <w:numId w:val="3"/>
        </w:numPr>
        <w:ind w:left="1080"/>
      </w:pPr>
      <w:r w:rsidRPr="00076A87">
        <w:t>Provision of measures to mitigate the negative impacts of development in the development agreement and to promote sustainability of approved development, with the mitigation implemented in a manner appropriate with the pace of development; and</w:t>
      </w:r>
    </w:p>
    <w:p w:rsidR="00C1508B" w:rsidRPr="00076A87" w:rsidRDefault="00C1508B" w:rsidP="00C1508B">
      <w:pPr>
        <w:pStyle w:val="ListParagraph"/>
        <w:numPr>
          <w:ilvl w:val="0"/>
          <w:numId w:val="3"/>
        </w:numPr>
        <w:ind w:left="1080"/>
      </w:pPr>
      <w:r w:rsidRPr="00076A87">
        <w:t>Provision of predictability and certainty as to the type, intensity, and design of development set out in a Town Council-approved development agreement.</w:t>
      </w:r>
    </w:p>
    <w:p w:rsidR="00C1508B" w:rsidRPr="00076A87" w:rsidRDefault="00C1508B" w:rsidP="00C1508B">
      <w:pPr>
        <w:ind w:firstLine="720"/>
        <w:rPr>
          <w:rFonts w:ascii="Arial" w:hAnsi="Arial" w:cs="Arial"/>
          <w:sz w:val="20"/>
          <w:szCs w:val="20"/>
        </w:rPr>
      </w:pPr>
      <w:r w:rsidRPr="00076A87">
        <w:rPr>
          <w:rFonts w:ascii="Arial" w:hAnsi="Arial" w:cs="Arial"/>
          <w:sz w:val="20"/>
          <w:szCs w:val="20"/>
        </w:rPr>
        <w:t>Applicants proposing that property be zoned U-1 must submit a long-range development plan and supporting analysis at the time of petition for rezoning to this district. Upon approval by the Town Council of a development agreement in this district, site development permits for individual buildings are to be issued by the Town Manager, following a determination by the Town Manager that such individual building projects do not violate the Town Council-approved development agreement.</w:t>
      </w:r>
    </w:p>
    <w:p w:rsidR="00C1508B" w:rsidRPr="00076A87" w:rsidRDefault="00C1508B" w:rsidP="00C1508B">
      <w:pPr>
        <w:ind w:firstLine="720"/>
        <w:rPr>
          <w:rFonts w:ascii="Arial" w:hAnsi="Arial" w:cs="Arial"/>
          <w:sz w:val="20"/>
          <w:szCs w:val="20"/>
        </w:rPr>
      </w:pPr>
      <w:r w:rsidRPr="00076A87">
        <w:rPr>
          <w:rFonts w:ascii="Arial" w:hAnsi="Arial" w:cs="Arial"/>
          <w:sz w:val="20"/>
          <w:szCs w:val="20"/>
        </w:rPr>
        <w:t xml:space="preserve">For development proposed within the U-1 zoning district that is not included in a Town Council-approved development agreement, but is a minor modification according to the provisions of this Section, the Town Manager may approve a change to the development agreement and issue a site development permit. </w:t>
      </w:r>
    </w:p>
    <w:p w:rsidR="00C1508B" w:rsidRPr="00076A87" w:rsidRDefault="00C1508B" w:rsidP="00C1508B">
      <w:pPr>
        <w:ind w:firstLine="720"/>
        <w:rPr>
          <w:rFonts w:ascii="Arial" w:hAnsi="Arial" w:cs="Arial"/>
          <w:sz w:val="20"/>
          <w:szCs w:val="20"/>
        </w:rPr>
      </w:pPr>
      <w:r w:rsidRPr="00076A87">
        <w:rPr>
          <w:rFonts w:ascii="Arial" w:hAnsi="Arial" w:cs="Arial"/>
          <w:sz w:val="20"/>
          <w:szCs w:val="20"/>
        </w:rPr>
        <w:lastRenderedPageBreak/>
        <w:t xml:space="preserve">Except as specifically authorized as a permitted use under Section 3.5.5(f)(3), development proposed within this zoning district that is not included in a Town Council-approved development agreement and/or that cannot be considered a minor modification to a development agreement shall be considered to be a special use and subject to the Special Use Permit standards and procedural requirements of section 4.5 of this appendix. In the alternative, the applicant may apply to the Town Council for an amendment to the development agreement.  </w:t>
      </w:r>
    </w:p>
    <w:p w:rsidR="00C1508B" w:rsidRPr="00076A87" w:rsidRDefault="00C1508B" w:rsidP="00C1508B">
      <w:pPr>
        <w:ind w:firstLine="720"/>
        <w:rPr>
          <w:rFonts w:ascii="Arial" w:hAnsi="Arial" w:cs="Arial"/>
          <w:sz w:val="20"/>
          <w:szCs w:val="20"/>
        </w:rPr>
      </w:pPr>
      <w:r w:rsidRPr="00076A87">
        <w:rPr>
          <w:rFonts w:ascii="Arial" w:hAnsi="Arial" w:cs="Arial"/>
          <w:sz w:val="20"/>
          <w:szCs w:val="20"/>
        </w:rPr>
        <w:t>The terms used within this Section, including but not limited to the term “development,” have the same meaning and scope as provided by this Appendix and state law. Provided, however, that to the extent a Council-approved and owner-executed development agreement define a term to have a different meaning or scope, that meaning and scope shall apply as specified in the development agreement.</w:t>
      </w:r>
    </w:p>
    <w:p w:rsidR="00C1508B" w:rsidRPr="00076A87" w:rsidRDefault="00C1508B" w:rsidP="00C1508B">
      <w:pPr>
        <w:ind w:firstLine="720"/>
        <w:rPr>
          <w:rFonts w:ascii="Arial" w:hAnsi="Arial" w:cs="Arial"/>
          <w:sz w:val="20"/>
          <w:szCs w:val="20"/>
        </w:rPr>
      </w:pPr>
    </w:p>
    <w:p w:rsidR="00C1508B" w:rsidRPr="00076A87" w:rsidRDefault="00C1508B" w:rsidP="00C1508B">
      <w:pPr>
        <w:ind w:firstLine="720"/>
        <w:rPr>
          <w:rFonts w:ascii="Arial" w:hAnsi="Arial" w:cs="Arial"/>
          <w:i/>
          <w:sz w:val="20"/>
          <w:szCs w:val="20"/>
        </w:rPr>
      </w:pPr>
      <w:r w:rsidRPr="00076A87">
        <w:rPr>
          <w:rFonts w:ascii="Arial" w:hAnsi="Arial" w:cs="Arial"/>
          <w:i/>
          <w:sz w:val="20"/>
          <w:szCs w:val="20"/>
        </w:rPr>
        <w:t>(c) Minimum Requirements</w:t>
      </w:r>
    </w:p>
    <w:p w:rsidR="00C1508B" w:rsidRPr="00076A87" w:rsidRDefault="00C1508B" w:rsidP="00C1508B">
      <w:pPr>
        <w:ind w:firstLine="720"/>
        <w:rPr>
          <w:rFonts w:ascii="Arial" w:hAnsi="Arial" w:cs="Arial"/>
          <w:sz w:val="20"/>
          <w:szCs w:val="20"/>
        </w:rPr>
      </w:pPr>
      <w:r w:rsidRPr="00076A87">
        <w:rPr>
          <w:rFonts w:ascii="Arial" w:hAnsi="Arial" w:cs="Arial"/>
          <w:sz w:val="20"/>
          <w:szCs w:val="20"/>
        </w:rPr>
        <w:t xml:space="preserve">Only areas with a minimum of twenty-five (25) contiguous acres of developable property (as defined by G.S. 160A-400.23) under common ownership or management may be placed in a U-1 zoning district.  </w:t>
      </w:r>
    </w:p>
    <w:p w:rsidR="00C1508B" w:rsidRPr="00076A87" w:rsidRDefault="00C1508B" w:rsidP="00C1508B">
      <w:pPr>
        <w:ind w:firstLine="720"/>
        <w:rPr>
          <w:rFonts w:ascii="Arial" w:hAnsi="Arial" w:cs="Arial"/>
          <w:sz w:val="20"/>
          <w:szCs w:val="20"/>
        </w:rPr>
      </w:pPr>
      <w:r w:rsidRPr="00076A87">
        <w:rPr>
          <w:rFonts w:ascii="Arial" w:hAnsi="Arial" w:cs="Arial"/>
          <w:sz w:val="20"/>
          <w:szCs w:val="20"/>
        </w:rPr>
        <w:t xml:space="preserve">An application for rezoning to a U-1 district may only be initiated by the owner of the property to be rezoned or a duly authorized agent of the owner. </w:t>
      </w:r>
    </w:p>
    <w:p w:rsidR="00C1508B" w:rsidRPr="00076A87" w:rsidRDefault="00C1508B" w:rsidP="00C1508B">
      <w:pPr>
        <w:ind w:firstLine="720"/>
        <w:rPr>
          <w:rFonts w:ascii="Arial" w:hAnsi="Arial" w:cs="Arial"/>
          <w:sz w:val="20"/>
          <w:szCs w:val="20"/>
        </w:rPr>
      </w:pPr>
      <w:r w:rsidRPr="00076A87">
        <w:rPr>
          <w:rFonts w:ascii="Arial" w:hAnsi="Arial" w:cs="Arial"/>
          <w:sz w:val="20"/>
          <w:szCs w:val="20"/>
        </w:rPr>
        <w:t>An application for rezoning to a U-1 district must, in addition to all other requirements of this ordinance, include:</w:t>
      </w:r>
    </w:p>
    <w:p w:rsidR="00C1508B" w:rsidRPr="00076A87" w:rsidRDefault="00C1508B" w:rsidP="00C1508B">
      <w:pPr>
        <w:pStyle w:val="ListParagraph"/>
        <w:numPr>
          <w:ilvl w:val="0"/>
          <w:numId w:val="2"/>
        </w:numPr>
        <w:ind w:left="1080"/>
      </w:pPr>
      <w:r w:rsidRPr="00076A87">
        <w:t xml:space="preserve">A long-range plan for the development of the entire area proposed to be included in the district. </w:t>
      </w:r>
    </w:p>
    <w:p w:rsidR="00C1508B" w:rsidRPr="00076A87" w:rsidRDefault="00C1508B" w:rsidP="00C1508B">
      <w:pPr>
        <w:pStyle w:val="ListParagraph"/>
        <w:numPr>
          <w:ilvl w:val="0"/>
          <w:numId w:val="2"/>
        </w:numPr>
        <w:ind w:left="1080"/>
      </w:pPr>
      <w:r w:rsidRPr="00076A87">
        <w:t>An ecological assessment of the entire area proposed to be included in the district.</w:t>
      </w:r>
    </w:p>
    <w:p w:rsidR="00C1508B" w:rsidRPr="00076A87" w:rsidRDefault="00C1508B" w:rsidP="00C1508B">
      <w:pPr>
        <w:pStyle w:val="ListParagraph"/>
        <w:numPr>
          <w:ilvl w:val="0"/>
          <w:numId w:val="2"/>
        </w:numPr>
        <w:ind w:left="1080"/>
      </w:pPr>
      <w:r w:rsidRPr="00076A87">
        <w:t>A proposed development agreement for a discrete portion (of not less than twenty-five developable acres) of the land to be placed in the district.</w:t>
      </w:r>
    </w:p>
    <w:p w:rsidR="00C1508B" w:rsidRPr="00076A87" w:rsidRDefault="00C1508B" w:rsidP="00C1508B">
      <w:pPr>
        <w:ind w:firstLine="720"/>
        <w:rPr>
          <w:rFonts w:ascii="Arial" w:hAnsi="Arial" w:cs="Arial"/>
          <w:sz w:val="20"/>
          <w:szCs w:val="20"/>
        </w:rPr>
      </w:pPr>
      <w:r w:rsidRPr="00076A87">
        <w:rPr>
          <w:rFonts w:ascii="Arial" w:hAnsi="Arial" w:cs="Arial"/>
          <w:sz w:val="20"/>
          <w:szCs w:val="20"/>
        </w:rPr>
        <w:t>The Town Manager may specify forms and reasonable requirements related to these mandated materials to be submitted with a rezoning petition.</w:t>
      </w:r>
    </w:p>
    <w:p w:rsidR="00C1508B" w:rsidRPr="00076A87" w:rsidRDefault="00C1508B" w:rsidP="00C1508B">
      <w:pPr>
        <w:ind w:firstLine="720"/>
        <w:rPr>
          <w:rFonts w:ascii="Arial" w:hAnsi="Arial" w:cs="Arial"/>
          <w:sz w:val="20"/>
          <w:szCs w:val="20"/>
        </w:rPr>
      </w:pPr>
    </w:p>
    <w:p w:rsidR="00C1508B" w:rsidRPr="00076A87" w:rsidRDefault="00C1508B" w:rsidP="00C1508B">
      <w:pPr>
        <w:ind w:firstLine="720"/>
        <w:rPr>
          <w:rFonts w:ascii="Arial" w:hAnsi="Arial" w:cs="Arial"/>
          <w:i/>
          <w:sz w:val="20"/>
          <w:szCs w:val="20"/>
        </w:rPr>
      </w:pPr>
      <w:r w:rsidRPr="00076A87">
        <w:rPr>
          <w:rFonts w:ascii="Arial" w:hAnsi="Arial" w:cs="Arial"/>
          <w:i/>
          <w:sz w:val="20"/>
          <w:szCs w:val="20"/>
        </w:rPr>
        <w:t>(d)  Long-range Development Plan</w:t>
      </w:r>
    </w:p>
    <w:p w:rsidR="00C1508B" w:rsidRPr="00076A87" w:rsidRDefault="00C1508B" w:rsidP="00C1508B">
      <w:pPr>
        <w:ind w:firstLine="720"/>
        <w:rPr>
          <w:rFonts w:ascii="Arial" w:hAnsi="Arial" w:cs="Arial"/>
          <w:sz w:val="20"/>
          <w:szCs w:val="20"/>
        </w:rPr>
      </w:pPr>
      <w:r w:rsidRPr="00076A87">
        <w:rPr>
          <w:rFonts w:ascii="Arial" w:hAnsi="Arial" w:cs="Arial"/>
          <w:iCs/>
          <w:sz w:val="20"/>
          <w:szCs w:val="20"/>
        </w:rPr>
        <w:t>When an application</w:t>
      </w:r>
      <w:r w:rsidRPr="00076A87">
        <w:rPr>
          <w:rFonts w:ascii="Arial" w:hAnsi="Arial" w:cs="Arial"/>
          <w:sz w:val="20"/>
          <w:szCs w:val="20"/>
        </w:rPr>
        <w:t xml:space="preserve"> for a rezoning to this district is submitted, the developer shall submit a long-range development plan that depicts all development anticipated for a period of not less than fifty years to provide an opportunity for the Town Council, Town Manager and citizens to see the developer’s current plans at a conceptual level for long-term development of all property within the proposed zoning district.  This long-range plan is necessary to provide a context for individual development agreements for development within the district.</w:t>
      </w:r>
    </w:p>
    <w:p w:rsidR="00C1508B" w:rsidRPr="00076A87" w:rsidRDefault="00C1508B" w:rsidP="00C1508B">
      <w:pPr>
        <w:ind w:firstLine="720"/>
        <w:rPr>
          <w:rFonts w:ascii="Arial" w:hAnsi="Arial" w:cs="Arial"/>
          <w:sz w:val="20"/>
          <w:szCs w:val="20"/>
        </w:rPr>
      </w:pPr>
      <w:r w:rsidRPr="00076A87">
        <w:rPr>
          <w:rFonts w:ascii="Arial" w:hAnsi="Arial" w:cs="Arial"/>
          <w:sz w:val="20"/>
          <w:szCs w:val="20"/>
        </w:rPr>
        <w:t>The long-range development plan shall be submitted to the Town Manager prior to or concurrently with the submission of an application to rezone property into this district. An updated long-range development plan shall also be submitted with all applications for approval of a development agreement within the district or for approval of major amendments of a development agreement within the district.</w:t>
      </w:r>
    </w:p>
    <w:p w:rsidR="00C1508B" w:rsidRPr="00076A87" w:rsidRDefault="00C1508B" w:rsidP="00C1508B">
      <w:pPr>
        <w:ind w:firstLine="720"/>
        <w:rPr>
          <w:rFonts w:ascii="Arial" w:hAnsi="Arial" w:cs="Arial"/>
          <w:sz w:val="20"/>
          <w:szCs w:val="20"/>
        </w:rPr>
      </w:pPr>
    </w:p>
    <w:p w:rsidR="00C1508B" w:rsidRPr="00076A87" w:rsidRDefault="00C1508B" w:rsidP="00C1508B">
      <w:pPr>
        <w:ind w:firstLine="720"/>
        <w:rPr>
          <w:rFonts w:ascii="Arial" w:hAnsi="Arial" w:cs="Arial"/>
          <w:i/>
          <w:sz w:val="20"/>
          <w:szCs w:val="20"/>
        </w:rPr>
      </w:pPr>
      <w:r w:rsidRPr="00076A87">
        <w:rPr>
          <w:rFonts w:ascii="Arial" w:hAnsi="Arial" w:cs="Arial"/>
          <w:i/>
          <w:sz w:val="20"/>
          <w:szCs w:val="20"/>
        </w:rPr>
        <w:t>(e)  Development Agreement</w:t>
      </w:r>
    </w:p>
    <w:p w:rsidR="00C1508B" w:rsidRPr="00076A87" w:rsidRDefault="00C1508B" w:rsidP="00C1508B">
      <w:pPr>
        <w:ind w:firstLine="720"/>
        <w:rPr>
          <w:rFonts w:ascii="Arial" w:hAnsi="Arial" w:cs="Arial"/>
          <w:sz w:val="20"/>
          <w:szCs w:val="20"/>
        </w:rPr>
      </w:pPr>
      <w:r w:rsidRPr="00076A87">
        <w:rPr>
          <w:rFonts w:ascii="Arial" w:hAnsi="Arial" w:cs="Arial"/>
          <w:sz w:val="20"/>
          <w:szCs w:val="20"/>
        </w:rPr>
        <w:t xml:space="preserve">A proposed development agreement in this district must include all provisions mandated by state law and shall at a minimum include: </w:t>
      </w:r>
    </w:p>
    <w:p w:rsidR="00C1508B" w:rsidRPr="00076A87" w:rsidRDefault="00C1508B" w:rsidP="00C1508B">
      <w:pPr>
        <w:pStyle w:val="ablock1"/>
        <w:numPr>
          <w:ilvl w:val="0"/>
          <w:numId w:val="1"/>
        </w:numPr>
        <w:ind w:left="1080"/>
        <w:jc w:val="left"/>
        <w:rPr>
          <w:sz w:val="20"/>
          <w:szCs w:val="20"/>
        </w:rPr>
      </w:pPr>
      <w:r w:rsidRPr="00076A87">
        <w:rPr>
          <w:sz w:val="20"/>
          <w:szCs w:val="20"/>
        </w:rPr>
        <w:t>A legal description of the property subject to the agreement and the names of its legal and equitable property owners.</w:t>
      </w:r>
    </w:p>
    <w:p w:rsidR="00C1508B" w:rsidRPr="00076A87" w:rsidRDefault="00C1508B" w:rsidP="00C1508B">
      <w:pPr>
        <w:pStyle w:val="ablock1"/>
        <w:numPr>
          <w:ilvl w:val="0"/>
          <w:numId w:val="1"/>
        </w:numPr>
        <w:ind w:left="1080"/>
        <w:jc w:val="left"/>
        <w:rPr>
          <w:sz w:val="20"/>
          <w:szCs w:val="20"/>
        </w:rPr>
      </w:pPr>
      <w:r w:rsidRPr="00076A87">
        <w:rPr>
          <w:sz w:val="20"/>
          <w:szCs w:val="20"/>
        </w:rPr>
        <w:t>The duration of the agreement.</w:t>
      </w:r>
    </w:p>
    <w:p w:rsidR="00C1508B" w:rsidRPr="00076A87" w:rsidRDefault="00C1508B" w:rsidP="00C1508B">
      <w:pPr>
        <w:pStyle w:val="ablock1"/>
        <w:numPr>
          <w:ilvl w:val="0"/>
          <w:numId w:val="1"/>
        </w:numPr>
        <w:ind w:left="1080"/>
        <w:jc w:val="left"/>
        <w:rPr>
          <w:sz w:val="20"/>
          <w:szCs w:val="20"/>
        </w:rPr>
      </w:pPr>
      <w:r w:rsidRPr="00076A87">
        <w:rPr>
          <w:sz w:val="20"/>
          <w:szCs w:val="20"/>
        </w:rPr>
        <w:t>The development uses permitted on the property, including population densities and building types, intensities, placement on the site, and design.</w:t>
      </w:r>
      <w:r w:rsidRPr="00076A87">
        <w:rPr>
          <w:sz w:val="20"/>
          <w:szCs w:val="20"/>
        </w:rPr>
        <w:br/>
        <w:t xml:space="preserve"> [</w:t>
      </w:r>
      <w:r w:rsidRPr="00076A87">
        <w:rPr>
          <w:i/>
          <w:sz w:val="20"/>
          <w:szCs w:val="20"/>
        </w:rPr>
        <w:t>Note: The question of the level of detailed review and approval of individual building design or the approval of overall design guidelines is a point of on-going discussion.]</w:t>
      </w:r>
    </w:p>
    <w:p w:rsidR="00C1508B" w:rsidRPr="00076A87" w:rsidRDefault="00C1508B" w:rsidP="00C1508B">
      <w:pPr>
        <w:pStyle w:val="ablock1"/>
        <w:numPr>
          <w:ilvl w:val="0"/>
          <w:numId w:val="1"/>
        </w:numPr>
        <w:ind w:left="1080"/>
        <w:jc w:val="left"/>
        <w:rPr>
          <w:sz w:val="20"/>
          <w:szCs w:val="20"/>
        </w:rPr>
      </w:pPr>
      <w:r w:rsidRPr="00076A87">
        <w:rPr>
          <w:sz w:val="20"/>
          <w:szCs w:val="20"/>
        </w:rPr>
        <w:t>A description of public facilities that will service the development, including who provides the facilities, the date any new public facilities, if needed, will be constructed, and a schedule or triggering points to assure public facilities are available concurrent with the impacts of the development.</w:t>
      </w:r>
    </w:p>
    <w:p w:rsidR="00C1508B" w:rsidRPr="00076A87" w:rsidRDefault="00C1508B" w:rsidP="00C1508B">
      <w:pPr>
        <w:pStyle w:val="ablock1"/>
        <w:numPr>
          <w:ilvl w:val="0"/>
          <w:numId w:val="1"/>
        </w:numPr>
        <w:ind w:left="1080"/>
        <w:jc w:val="left"/>
        <w:rPr>
          <w:sz w:val="20"/>
          <w:szCs w:val="20"/>
        </w:rPr>
      </w:pPr>
      <w:r w:rsidRPr="00076A87">
        <w:rPr>
          <w:sz w:val="20"/>
          <w:szCs w:val="20"/>
        </w:rPr>
        <w:lastRenderedPageBreak/>
        <w:t>A description, where appropriate, of any reservation or dedication of land for public purposes and any provisions to protect environmentally sensitive property.</w:t>
      </w:r>
    </w:p>
    <w:p w:rsidR="00C1508B" w:rsidRPr="00076A87" w:rsidRDefault="00C1508B" w:rsidP="00C1508B">
      <w:pPr>
        <w:pStyle w:val="ablock1"/>
        <w:numPr>
          <w:ilvl w:val="0"/>
          <w:numId w:val="1"/>
        </w:numPr>
        <w:ind w:left="1080"/>
        <w:jc w:val="left"/>
        <w:rPr>
          <w:sz w:val="20"/>
          <w:szCs w:val="20"/>
        </w:rPr>
      </w:pPr>
      <w:r w:rsidRPr="00076A87">
        <w:rPr>
          <w:sz w:val="20"/>
          <w:szCs w:val="20"/>
        </w:rPr>
        <w:t>A description of all local development permits approved or needed to be approved for the development of the property together with a statement indicating that the failure of the agreement to address a particular permit, condition, term, or restriction does not relieve the developer of the necessity of complying with the law governing their permitting requirements, conditions, terms, or restrictions.</w:t>
      </w:r>
    </w:p>
    <w:p w:rsidR="00C1508B" w:rsidRPr="00076A87" w:rsidRDefault="00C1508B" w:rsidP="00C1508B">
      <w:pPr>
        <w:pStyle w:val="ablock1"/>
        <w:numPr>
          <w:ilvl w:val="0"/>
          <w:numId w:val="1"/>
        </w:numPr>
        <w:ind w:left="1080"/>
        <w:jc w:val="left"/>
        <w:rPr>
          <w:sz w:val="20"/>
          <w:szCs w:val="20"/>
        </w:rPr>
      </w:pPr>
      <w:r w:rsidRPr="00076A87">
        <w:rPr>
          <w:sz w:val="20"/>
          <w:szCs w:val="20"/>
        </w:rPr>
        <w:t>A description of any conditions, terms, restrictions, or other requirements determined to be necessary by the Town Council for the public health, safety, or welfare.</w:t>
      </w:r>
    </w:p>
    <w:p w:rsidR="00C1508B" w:rsidRPr="00076A87" w:rsidRDefault="00C1508B" w:rsidP="00C1508B">
      <w:pPr>
        <w:pStyle w:val="ablock1"/>
        <w:numPr>
          <w:ilvl w:val="0"/>
          <w:numId w:val="1"/>
        </w:numPr>
        <w:ind w:left="1080"/>
        <w:jc w:val="left"/>
        <w:rPr>
          <w:sz w:val="20"/>
          <w:szCs w:val="20"/>
        </w:rPr>
      </w:pPr>
      <w:r w:rsidRPr="00076A87">
        <w:rPr>
          <w:sz w:val="20"/>
          <w:szCs w:val="20"/>
        </w:rPr>
        <w:t>A description, where appropriate, of any provisions for the preservation and restoration of historic structures.</w:t>
      </w:r>
    </w:p>
    <w:p w:rsidR="00C1508B" w:rsidRPr="00076A87" w:rsidRDefault="00C1508B" w:rsidP="00C1508B">
      <w:pPr>
        <w:pStyle w:val="ablock1"/>
        <w:numPr>
          <w:ilvl w:val="0"/>
          <w:numId w:val="1"/>
        </w:numPr>
        <w:ind w:left="1080"/>
        <w:jc w:val="left"/>
        <w:rPr>
          <w:sz w:val="20"/>
          <w:szCs w:val="20"/>
        </w:rPr>
      </w:pPr>
      <w:r w:rsidRPr="00076A87">
        <w:rPr>
          <w:sz w:val="20"/>
          <w:szCs w:val="20"/>
        </w:rPr>
        <w:t>A development schedule, including commencement dates and interim completion dates at no greater than five year intervals,</w:t>
      </w:r>
      <w:r w:rsidRPr="00076A87">
        <w:rPr>
          <w:rStyle w:val="DeltaViewInsertion"/>
          <w:color w:val="auto"/>
          <w:sz w:val="20"/>
          <w:szCs w:val="20"/>
          <w:u w:val="none"/>
        </w:rPr>
        <w:t xml:space="preserve"> provided, however, the failure to meet a commencement or completion date shall not, in and of itself, constitute a material breach of the development agreement pursuant to G.S. 160A-400.27 but must be judged based upon the totality of the circumstances.</w:t>
      </w:r>
    </w:p>
    <w:p w:rsidR="00C1508B" w:rsidRPr="00076A87" w:rsidRDefault="00C1508B" w:rsidP="00C1508B">
      <w:pPr>
        <w:ind w:firstLine="720"/>
        <w:rPr>
          <w:rFonts w:ascii="Arial" w:hAnsi="Arial" w:cs="Arial"/>
          <w:sz w:val="20"/>
          <w:szCs w:val="20"/>
        </w:rPr>
      </w:pPr>
      <w:r w:rsidRPr="00076A87">
        <w:rPr>
          <w:rFonts w:ascii="Arial" w:hAnsi="Arial" w:cs="Arial"/>
          <w:sz w:val="20"/>
          <w:szCs w:val="20"/>
        </w:rPr>
        <w:t>The development agreement may provide that the entire proposed development or any phase of it be commenced or completed within a specified period of time. The development agreement may include other defined performance standards to be met by the applicant and/or its successors in interest.</w:t>
      </w:r>
    </w:p>
    <w:p w:rsidR="00C1508B" w:rsidRPr="00076A87" w:rsidRDefault="00C1508B" w:rsidP="00C1508B">
      <w:pPr>
        <w:ind w:firstLine="720"/>
        <w:rPr>
          <w:rFonts w:ascii="Arial" w:hAnsi="Arial" w:cs="Arial"/>
          <w:sz w:val="20"/>
          <w:szCs w:val="20"/>
        </w:rPr>
      </w:pPr>
    </w:p>
    <w:p w:rsidR="00C1508B" w:rsidRPr="00076A87" w:rsidRDefault="00C1508B" w:rsidP="00C1508B">
      <w:pPr>
        <w:ind w:firstLine="720"/>
        <w:rPr>
          <w:rFonts w:ascii="Arial" w:hAnsi="Arial" w:cs="Arial"/>
          <w:i/>
          <w:sz w:val="20"/>
          <w:szCs w:val="20"/>
        </w:rPr>
      </w:pPr>
      <w:r w:rsidRPr="00076A87">
        <w:rPr>
          <w:rFonts w:ascii="Arial" w:hAnsi="Arial" w:cs="Arial"/>
          <w:i/>
          <w:sz w:val="20"/>
          <w:szCs w:val="20"/>
        </w:rPr>
        <w:t>(f)  Permitted uses and dimensional standards</w:t>
      </w:r>
    </w:p>
    <w:p w:rsidR="00C1508B" w:rsidRPr="00076A87" w:rsidRDefault="00C1508B" w:rsidP="00C1508B">
      <w:pPr>
        <w:ind w:firstLine="720"/>
        <w:rPr>
          <w:rFonts w:ascii="Arial" w:hAnsi="Arial" w:cs="Arial"/>
          <w:sz w:val="20"/>
          <w:szCs w:val="20"/>
        </w:rPr>
      </w:pPr>
      <w:r w:rsidRPr="00076A87">
        <w:rPr>
          <w:rFonts w:ascii="Arial" w:hAnsi="Arial" w:cs="Arial"/>
          <w:sz w:val="20"/>
          <w:szCs w:val="20"/>
        </w:rPr>
        <w:t>(1)  Uses within the area included within a development agreement.  Uses that may be approved within a development agreement in this district include all uses allowed within the OI-4 district as permitted uses, special uses, or accessory uses. The maximum floor area, density of development, building heights and general locations, other attributes of development intensity, and design guidelines for the development permitted shall be as provided in a Town Council-approved development agreement. [</w:t>
      </w:r>
      <w:r w:rsidRPr="00076A87">
        <w:rPr>
          <w:rFonts w:ascii="Arial" w:hAnsi="Arial" w:cs="Arial"/>
          <w:i/>
          <w:sz w:val="20"/>
          <w:szCs w:val="20"/>
        </w:rPr>
        <w:t>Note: The question of the level of detailed review and approval of individual building design or the approval of overall design guidelines is a point of on-going discussion.]</w:t>
      </w:r>
    </w:p>
    <w:p w:rsidR="00C1508B" w:rsidRPr="00076A87" w:rsidRDefault="00C1508B" w:rsidP="00C1508B">
      <w:pPr>
        <w:ind w:firstLine="720"/>
        <w:rPr>
          <w:rFonts w:ascii="Arial" w:hAnsi="Arial" w:cs="Arial"/>
          <w:i/>
          <w:sz w:val="20"/>
          <w:szCs w:val="20"/>
        </w:rPr>
      </w:pPr>
      <w:r w:rsidRPr="00076A87">
        <w:rPr>
          <w:rFonts w:ascii="Arial" w:hAnsi="Arial" w:cs="Arial"/>
          <w:sz w:val="20"/>
          <w:szCs w:val="20"/>
        </w:rPr>
        <w:t xml:space="preserve">(2)  Uses subject to a special use permit.  Uses that may be approved as special uses in this district outside the boundary or terms of a Town Council-approved development agreement </w:t>
      </w:r>
      <w:r w:rsidRPr="00076A87">
        <w:rPr>
          <w:rStyle w:val="DeltaViewInsertion"/>
          <w:rFonts w:ascii="Arial" w:hAnsi="Arial" w:cs="Arial"/>
          <w:color w:val="auto"/>
          <w:sz w:val="20"/>
          <w:szCs w:val="20"/>
          <w:u w:val="none"/>
        </w:rPr>
        <w:t>(including proposed uses for property formerly covered by a development agreement that has expired or been terminated)</w:t>
      </w:r>
      <w:bookmarkStart w:id="0" w:name="_DV_M57"/>
      <w:bookmarkEnd w:id="0"/>
      <w:r w:rsidRPr="00076A87">
        <w:rPr>
          <w:rFonts w:ascii="Arial" w:hAnsi="Arial" w:cs="Arial"/>
          <w:sz w:val="20"/>
          <w:szCs w:val="20"/>
        </w:rPr>
        <w:t xml:space="preserve"> are limited to those uses allowed within the OI-4 district as permitted uses, special uses, or accessory uses as set forth in Table 3.7-1 (Use Matrix). These special uses shall be subject to the dimensional requirements for the OI-4 district as set forth in Table 3-8.1 (Dimensional Matrix) and the perimeter transition area requirements applicable in the OI-4 district. </w:t>
      </w:r>
      <w:r w:rsidRPr="00076A87">
        <w:rPr>
          <w:rFonts w:ascii="Arial" w:hAnsi="Arial" w:cs="Arial"/>
          <w:i/>
          <w:sz w:val="20"/>
          <w:szCs w:val="20"/>
        </w:rPr>
        <w:t>[Note: The review process and standards for any development in the district that is not included in an approved development agreement is a point of on-going discussion.]</w:t>
      </w:r>
    </w:p>
    <w:p w:rsidR="00C1508B" w:rsidRPr="00076A87" w:rsidRDefault="00C1508B" w:rsidP="00C1508B">
      <w:pPr>
        <w:ind w:firstLine="720"/>
        <w:rPr>
          <w:rFonts w:ascii="Arial" w:hAnsi="Arial" w:cs="Arial"/>
          <w:sz w:val="20"/>
          <w:szCs w:val="20"/>
        </w:rPr>
      </w:pPr>
      <w:r w:rsidRPr="00076A87">
        <w:rPr>
          <w:rFonts w:ascii="Arial" w:hAnsi="Arial" w:cs="Arial"/>
          <w:sz w:val="20"/>
          <w:szCs w:val="20"/>
        </w:rPr>
        <w:t xml:space="preserve">(3)  Permitted uses outside a development agreement. Uses that may be approved as permitted uses within the zoning district but outside the boundary area or terms of a Town Council-approved development agreement are:  </w:t>
      </w:r>
    </w:p>
    <w:p w:rsidR="00C1508B" w:rsidRPr="00076A87" w:rsidRDefault="00C1508B" w:rsidP="00C1508B">
      <w:pPr>
        <w:ind w:left="1080" w:hanging="360"/>
        <w:rPr>
          <w:rFonts w:ascii="Arial" w:hAnsi="Arial" w:cs="Arial"/>
          <w:sz w:val="20"/>
          <w:szCs w:val="20"/>
        </w:rPr>
      </w:pPr>
      <w:r w:rsidRPr="00076A87">
        <w:rPr>
          <w:rFonts w:ascii="Arial" w:hAnsi="Arial" w:cs="Arial"/>
          <w:sz w:val="20"/>
          <w:szCs w:val="20"/>
        </w:rPr>
        <w:t xml:space="preserve">Beehives; </w:t>
      </w:r>
    </w:p>
    <w:p w:rsidR="00C1508B" w:rsidRPr="00076A87" w:rsidRDefault="00C1508B" w:rsidP="00C1508B">
      <w:pPr>
        <w:ind w:left="1080" w:hanging="360"/>
        <w:rPr>
          <w:rFonts w:ascii="Arial" w:hAnsi="Arial" w:cs="Arial"/>
          <w:sz w:val="20"/>
          <w:szCs w:val="20"/>
        </w:rPr>
      </w:pPr>
      <w:r w:rsidRPr="00076A87">
        <w:rPr>
          <w:rFonts w:ascii="Arial" w:hAnsi="Arial" w:cs="Arial"/>
          <w:sz w:val="20"/>
          <w:szCs w:val="20"/>
        </w:rPr>
        <w:t>Child day care or adult day care facility</w:t>
      </w:r>
    </w:p>
    <w:p w:rsidR="00C1508B" w:rsidRPr="00076A87" w:rsidRDefault="00C1508B" w:rsidP="00C1508B">
      <w:pPr>
        <w:ind w:left="1080" w:hanging="360"/>
        <w:rPr>
          <w:rFonts w:ascii="Arial" w:hAnsi="Arial" w:cs="Arial"/>
          <w:sz w:val="20"/>
          <w:szCs w:val="20"/>
        </w:rPr>
      </w:pPr>
      <w:r w:rsidRPr="00076A87">
        <w:rPr>
          <w:rFonts w:ascii="Arial" w:hAnsi="Arial" w:cs="Arial"/>
          <w:sz w:val="20"/>
          <w:szCs w:val="20"/>
        </w:rPr>
        <w:t>Community gardens;</w:t>
      </w:r>
    </w:p>
    <w:p w:rsidR="00C1508B" w:rsidRPr="00076A87" w:rsidRDefault="00C1508B" w:rsidP="00C1508B">
      <w:pPr>
        <w:ind w:left="1080" w:hanging="360"/>
        <w:rPr>
          <w:rFonts w:ascii="Arial" w:hAnsi="Arial" w:cs="Arial"/>
          <w:sz w:val="20"/>
          <w:szCs w:val="20"/>
        </w:rPr>
      </w:pPr>
      <w:r w:rsidRPr="00076A87">
        <w:rPr>
          <w:rFonts w:ascii="Arial" w:hAnsi="Arial" w:cs="Arial"/>
          <w:sz w:val="20"/>
          <w:szCs w:val="20"/>
        </w:rPr>
        <w:t>Geothermal generation of heat or power;</w:t>
      </w:r>
    </w:p>
    <w:p w:rsidR="00C1508B" w:rsidRPr="00076A87" w:rsidRDefault="00C1508B" w:rsidP="00C1508B">
      <w:pPr>
        <w:ind w:left="1080" w:hanging="360"/>
        <w:rPr>
          <w:rFonts w:ascii="Arial" w:hAnsi="Arial" w:cs="Arial"/>
          <w:sz w:val="20"/>
          <w:szCs w:val="20"/>
        </w:rPr>
      </w:pPr>
      <w:r w:rsidRPr="00076A87">
        <w:rPr>
          <w:rFonts w:ascii="Arial" w:hAnsi="Arial" w:cs="Arial"/>
          <w:sz w:val="20"/>
          <w:szCs w:val="20"/>
        </w:rPr>
        <w:t>Local farmers markets;</w:t>
      </w:r>
    </w:p>
    <w:p w:rsidR="00C1508B" w:rsidRPr="00076A87" w:rsidRDefault="00C1508B" w:rsidP="00C1508B">
      <w:pPr>
        <w:ind w:left="1080" w:hanging="360"/>
        <w:rPr>
          <w:rFonts w:ascii="Arial" w:hAnsi="Arial" w:cs="Arial"/>
          <w:sz w:val="20"/>
          <w:szCs w:val="20"/>
        </w:rPr>
      </w:pPr>
      <w:r w:rsidRPr="00076A87">
        <w:rPr>
          <w:rFonts w:ascii="Arial" w:hAnsi="Arial" w:cs="Arial"/>
          <w:sz w:val="20"/>
          <w:szCs w:val="20"/>
        </w:rPr>
        <w:t>Recreational facility, non-profit;</w:t>
      </w:r>
    </w:p>
    <w:p w:rsidR="00C1508B" w:rsidRPr="00076A87" w:rsidRDefault="00C1508B" w:rsidP="00C1508B">
      <w:pPr>
        <w:ind w:left="1080" w:hanging="360"/>
        <w:rPr>
          <w:rFonts w:ascii="Arial" w:hAnsi="Arial" w:cs="Arial"/>
          <w:sz w:val="20"/>
          <w:szCs w:val="20"/>
        </w:rPr>
      </w:pPr>
      <w:r w:rsidRPr="00076A87">
        <w:rPr>
          <w:rFonts w:ascii="Arial" w:hAnsi="Arial" w:cs="Arial"/>
          <w:sz w:val="20"/>
          <w:szCs w:val="20"/>
        </w:rPr>
        <w:t xml:space="preserve">School, elementary or secondary; </w:t>
      </w:r>
    </w:p>
    <w:p w:rsidR="00C1508B" w:rsidRPr="00076A87" w:rsidRDefault="00C1508B" w:rsidP="00C1508B">
      <w:pPr>
        <w:ind w:left="1080" w:hanging="360"/>
        <w:rPr>
          <w:rFonts w:ascii="Arial" w:hAnsi="Arial" w:cs="Arial"/>
          <w:sz w:val="20"/>
          <w:szCs w:val="20"/>
        </w:rPr>
      </w:pPr>
      <w:r w:rsidRPr="00076A87">
        <w:rPr>
          <w:rFonts w:ascii="Arial" w:hAnsi="Arial" w:cs="Arial"/>
          <w:sz w:val="20"/>
          <w:szCs w:val="20"/>
        </w:rPr>
        <w:t>Trails, greenways, and recreational land;</w:t>
      </w:r>
    </w:p>
    <w:p w:rsidR="00C1508B" w:rsidRPr="00076A87" w:rsidRDefault="00C1508B" w:rsidP="00C1508B">
      <w:pPr>
        <w:ind w:left="1080" w:hanging="360"/>
        <w:rPr>
          <w:rFonts w:ascii="Arial" w:hAnsi="Arial" w:cs="Arial"/>
          <w:sz w:val="20"/>
          <w:szCs w:val="20"/>
        </w:rPr>
      </w:pPr>
      <w:r w:rsidRPr="00076A87">
        <w:rPr>
          <w:rFonts w:ascii="Arial" w:hAnsi="Arial" w:cs="Arial"/>
          <w:sz w:val="20"/>
          <w:szCs w:val="20"/>
        </w:rPr>
        <w:t>Public use facilities;</w:t>
      </w:r>
    </w:p>
    <w:p w:rsidR="00C1508B" w:rsidRPr="00076A87" w:rsidRDefault="00C1508B" w:rsidP="00C1508B">
      <w:pPr>
        <w:ind w:left="1080" w:hanging="360"/>
        <w:rPr>
          <w:rFonts w:ascii="Arial" w:hAnsi="Arial" w:cs="Arial"/>
          <w:sz w:val="20"/>
          <w:szCs w:val="20"/>
        </w:rPr>
      </w:pPr>
      <w:r w:rsidRPr="00076A87">
        <w:rPr>
          <w:rFonts w:ascii="Arial" w:hAnsi="Arial" w:cs="Arial"/>
          <w:sz w:val="20"/>
          <w:szCs w:val="20"/>
        </w:rPr>
        <w:t xml:space="preserve">Solar power plants; </w:t>
      </w:r>
    </w:p>
    <w:p w:rsidR="00C1508B" w:rsidRPr="00076A87" w:rsidRDefault="00C1508B" w:rsidP="00C1508B">
      <w:pPr>
        <w:ind w:left="1080" w:hanging="360"/>
        <w:rPr>
          <w:rFonts w:ascii="Arial" w:hAnsi="Arial" w:cs="Arial"/>
          <w:sz w:val="20"/>
          <w:szCs w:val="20"/>
        </w:rPr>
      </w:pPr>
      <w:r w:rsidRPr="00076A87">
        <w:rPr>
          <w:rFonts w:ascii="Arial" w:hAnsi="Arial" w:cs="Arial"/>
          <w:sz w:val="20"/>
          <w:szCs w:val="20"/>
        </w:rPr>
        <w:t>Radio, television, or wireless transmitting and/or receiving facilities, provided the total height of an antenna-supporting structure  is not more than ___ feet and there is a [500] foot or more setback from the property line;</w:t>
      </w:r>
    </w:p>
    <w:p w:rsidR="00C1508B" w:rsidRPr="00076A87" w:rsidRDefault="00C1508B" w:rsidP="00C1508B">
      <w:pPr>
        <w:ind w:left="1080" w:hanging="360"/>
        <w:rPr>
          <w:rFonts w:ascii="Arial" w:hAnsi="Arial" w:cs="Arial"/>
          <w:sz w:val="20"/>
          <w:szCs w:val="20"/>
        </w:rPr>
      </w:pPr>
      <w:r w:rsidRPr="00076A87">
        <w:rPr>
          <w:rFonts w:ascii="Arial" w:hAnsi="Arial" w:cs="Arial"/>
          <w:sz w:val="20"/>
          <w:szCs w:val="20"/>
        </w:rPr>
        <w:t>Transit hubs:</w:t>
      </w:r>
    </w:p>
    <w:p w:rsidR="00C1508B" w:rsidRPr="00076A87" w:rsidRDefault="00C1508B" w:rsidP="00C1508B">
      <w:pPr>
        <w:ind w:left="1080" w:hanging="360"/>
        <w:rPr>
          <w:rFonts w:ascii="Arial" w:hAnsi="Arial" w:cs="Arial"/>
          <w:sz w:val="20"/>
          <w:szCs w:val="20"/>
        </w:rPr>
      </w:pPr>
      <w:r w:rsidRPr="00076A87">
        <w:rPr>
          <w:rFonts w:ascii="Arial" w:hAnsi="Arial" w:cs="Arial"/>
          <w:sz w:val="20"/>
          <w:szCs w:val="20"/>
        </w:rPr>
        <w:t>Water reclamation facilities;</w:t>
      </w:r>
    </w:p>
    <w:p w:rsidR="00C1508B" w:rsidRPr="00076A87" w:rsidRDefault="00C1508B" w:rsidP="00C1508B">
      <w:pPr>
        <w:ind w:left="1080" w:hanging="360"/>
        <w:rPr>
          <w:rFonts w:ascii="Arial" w:hAnsi="Arial" w:cs="Arial"/>
          <w:sz w:val="20"/>
          <w:szCs w:val="20"/>
        </w:rPr>
      </w:pPr>
      <w:r w:rsidRPr="00076A87">
        <w:rPr>
          <w:rFonts w:ascii="Arial" w:hAnsi="Arial" w:cs="Arial"/>
          <w:sz w:val="20"/>
          <w:szCs w:val="20"/>
        </w:rPr>
        <w:lastRenderedPageBreak/>
        <w:t>Wind turbines designed to produce 100kW or less, provided the total height is not more than [120] feet, there is a minimum ground clearance of [30] feet from rotors, and there is a [500] foot or more setback from the property line. Wind turbines designed to produce 100kW or less may also be located on rooftops.</w:t>
      </w:r>
    </w:p>
    <w:p w:rsidR="00C1508B" w:rsidRPr="00076A87" w:rsidRDefault="00C1508B" w:rsidP="00C1508B">
      <w:pPr>
        <w:ind w:firstLine="720"/>
        <w:rPr>
          <w:rFonts w:ascii="Arial" w:hAnsi="Arial" w:cs="Arial"/>
          <w:sz w:val="20"/>
          <w:szCs w:val="20"/>
        </w:rPr>
      </w:pPr>
    </w:p>
    <w:p w:rsidR="00C1508B" w:rsidRPr="00076A87" w:rsidRDefault="00C1508B" w:rsidP="00C1508B">
      <w:pPr>
        <w:ind w:firstLine="720"/>
        <w:rPr>
          <w:rFonts w:ascii="Arial" w:hAnsi="Arial" w:cs="Arial"/>
          <w:sz w:val="20"/>
          <w:szCs w:val="20"/>
        </w:rPr>
      </w:pPr>
      <w:r w:rsidRPr="00076A87">
        <w:rPr>
          <w:rFonts w:ascii="Arial" w:hAnsi="Arial" w:cs="Arial"/>
          <w:sz w:val="20"/>
          <w:szCs w:val="20"/>
        </w:rPr>
        <w:t>These permitted uses shall require a zoning compliance permit pursuant to Section 4.9 of this appendix and, as is provided for OI-3 and OI-4 districts in Table 3.7-1 (Use Matrix), shall not require a special use permit based on the floor area of the proposed development.</w:t>
      </w:r>
    </w:p>
    <w:p w:rsidR="00C1508B" w:rsidRPr="00076A87" w:rsidRDefault="00C1508B" w:rsidP="00C1508B">
      <w:pPr>
        <w:ind w:firstLine="720"/>
        <w:rPr>
          <w:rFonts w:ascii="Arial" w:hAnsi="Arial" w:cs="Arial"/>
          <w:sz w:val="20"/>
          <w:szCs w:val="20"/>
        </w:rPr>
      </w:pPr>
    </w:p>
    <w:p w:rsidR="00C1508B" w:rsidRPr="00076A87" w:rsidRDefault="00C1508B" w:rsidP="00C1508B">
      <w:pPr>
        <w:ind w:firstLine="720"/>
        <w:rPr>
          <w:rFonts w:ascii="Arial" w:hAnsi="Arial" w:cs="Arial"/>
          <w:i/>
          <w:sz w:val="20"/>
          <w:szCs w:val="20"/>
        </w:rPr>
      </w:pPr>
      <w:r w:rsidRPr="00076A87">
        <w:rPr>
          <w:rFonts w:ascii="Arial" w:hAnsi="Arial" w:cs="Arial"/>
          <w:i/>
          <w:sz w:val="20"/>
          <w:szCs w:val="20"/>
        </w:rPr>
        <w:t xml:space="preserve">(g)  Development Standards </w:t>
      </w:r>
    </w:p>
    <w:p w:rsidR="00C1508B" w:rsidRPr="00076A87" w:rsidRDefault="00C1508B" w:rsidP="00C1508B">
      <w:pPr>
        <w:ind w:firstLine="720"/>
        <w:rPr>
          <w:rFonts w:ascii="Arial" w:hAnsi="Arial" w:cs="Arial"/>
          <w:sz w:val="20"/>
          <w:szCs w:val="20"/>
        </w:rPr>
      </w:pPr>
      <w:r w:rsidRPr="00076A87">
        <w:rPr>
          <w:rFonts w:ascii="Arial" w:hAnsi="Arial" w:cs="Arial"/>
          <w:sz w:val="20"/>
          <w:szCs w:val="20"/>
        </w:rPr>
        <w:t xml:space="preserve">Development in the U-1 zoning district shall be designed to provide a mix of uses within all major phases of the development that are integrated, interrelated and linked by pedestrian ways, bikeways, and/or other transportation systems. Development agreements shall, to the extent practical and consistent with applicable laws and regulations, include measures to encourage reduction of automobile use and promote alternative modes of transportation; to provide sustainable building design and land uses; to mitigate adverse environmental impacts; to promote conservation of non-renewable energy resources; to exceed minimally accepted practices; and to achieve visual continuity in the siting and scale of buildings. </w:t>
      </w:r>
    </w:p>
    <w:p w:rsidR="00C1508B" w:rsidRPr="00076A87" w:rsidRDefault="00C1508B" w:rsidP="00C1508B">
      <w:pPr>
        <w:ind w:firstLine="720"/>
        <w:rPr>
          <w:rFonts w:ascii="Arial" w:hAnsi="Arial" w:cs="Arial"/>
          <w:sz w:val="20"/>
          <w:szCs w:val="20"/>
        </w:rPr>
      </w:pPr>
      <w:r w:rsidRPr="00076A87">
        <w:rPr>
          <w:rFonts w:ascii="Arial" w:hAnsi="Arial" w:cs="Arial"/>
          <w:sz w:val="20"/>
          <w:szCs w:val="20"/>
        </w:rPr>
        <w:t>Specifically, a development agreement in this district shall at a minimum address the following:</w:t>
      </w:r>
    </w:p>
    <w:p w:rsidR="00C1508B" w:rsidRPr="00076A87" w:rsidRDefault="00C1508B" w:rsidP="00C1508B">
      <w:pPr>
        <w:pStyle w:val="ListParagraph"/>
        <w:numPr>
          <w:ilvl w:val="0"/>
          <w:numId w:val="4"/>
        </w:numPr>
        <w:spacing w:after="0"/>
        <w:ind w:left="1080"/>
      </w:pPr>
      <w:r w:rsidRPr="00076A87">
        <w:t>Plan consistency. The proposed development shall be generally consistent with the long range development plan for the district submitted by the owner. The development shall be generally consistent with the adopted comprehensive plan for the Town.</w:t>
      </w:r>
    </w:p>
    <w:p w:rsidR="00C1508B" w:rsidRPr="00076A87" w:rsidRDefault="00C1508B" w:rsidP="00C1508B">
      <w:pPr>
        <w:pStyle w:val="ListParagraph"/>
        <w:numPr>
          <w:ilvl w:val="0"/>
          <w:numId w:val="4"/>
        </w:numPr>
        <w:spacing w:after="0"/>
        <w:ind w:left="1080"/>
      </w:pPr>
      <w:r w:rsidRPr="00076A87">
        <w:t>Transportation. Proposed development shall be accompanied by reasonable measures to mitigate transportation impacts that are caused by the development. Proposed development shall address parking, transit, traffic, road, greenway, bikeway, and pedestrian access.</w:t>
      </w:r>
    </w:p>
    <w:p w:rsidR="00C1508B" w:rsidRPr="00076A87" w:rsidRDefault="00C1508B" w:rsidP="00C1508B">
      <w:pPr>
        <w:pStyle w:val="ListParagraph"/>
        <w:numPr>
          <w:ilvl w:val="0"/>
          <w:numId w:val="4"/>
        </w:numPr>
        <w:spacing w:after="0"/>
        <w:ind w:left="1080"/>
      </w:pPr>
      <w:r w:rsidRPr="00076A87">
        <w:t xml:space="preserve">Fiscal impact. Proposed development shall be accompanied by reasonable measures to mitigate any adverse fiscal impacts for the Town; </w:t>
      </w:r>
      <w:r w:rsidRPr="00076A87">
        <w:rPr>
          <w:rStyle w:val="DeltaViewInsertion"/>
          <w:color w:val="auto"/>
          <w:u w:val="none"/>
        </w:rPr>
        <w:t>provided that, pursuant to GS160A-400.20(b), the Town may not impose any tax or fee not authorized by otherwise applicable law</w:t>
      </w:r>
      <w:bookmarkStart w:id="1" w:name="_DV_M70"/>
      <w:bookmarkEnd w:id="1"/>
      <w:r w:rsidRPr="00076A87">
        <w:t>.</w:t>
      </w:r>
    </w:p>
    <w:p w:rsidR="00C1508B" w:rsidRPr="00076A87" w:rsidRDefault="00C1508B" w:rsidP="00C1508B">
      <w:pPr>
        <w:pStyle w:val="ListParagraph"/>
        <w:numPr>
          <w:ilvl w:val="0"/>
          <w:numId w:val="4"/>
        </w:numPr>
        <w:spacing w:after="0"/>
        <w:ind w:left="1080"/>
      </w:pPr>
      <w:r w:rsidRPr="00076A87">
        <w:t xml:space="preserve">Housing. Proposed development shall be accompanied at appropriate times by on-site housing to mitigate the impacts that are caused by the development. Such housing shall address student and/or workforce housing needs. A range of housing availability and price levels shall be shall be provided within each major phase and area of the proposed development. </w:t>
      </w:r>
    </w:p>
    <w:p w:rsidR="00C1508B" w:rsidRPr="00076A87" w:rsidRDefault="00C1508B" w:rsidP="00C1508B">
      <w:pPr>
        <w:pStyle w:val="ListParagraph"/>
        <w:numPr>
          <w:ilvl w:val="0"/>
          <w:numId w:val="4"/>
        </w:numPr>
        <w:spacing w:after="0"/>
        <w:ind w:left="1080"/>
      </w:pPr>
      <w:r w:rsidRPr="00076A87">
        <w:t>Noise and lighting. Noise and lighting levels from proposed development shall not exceed those allowed by Town ordinances or the provisions of the development agreement, whichever are more stringent.</w:t>
      </w:r>
    </w:p>
    <w:p w:rsidR="00C1508B" w:rsidRPr="00076A87" w:rsidRDefault="00C1508B" w:rsidP="00C1508B">
      <w:pPr>
        <w:pStyle w:val="ListParagraph"/>
        <w:numPr>
          <w:ilvl w:val="0"/>
          <w:numId w:val="4"/>
        </w:numPr>
        <w:spacing w:after="0"/>
        <w:ind w:left="1080"/>
      </w:pPr>
      <w:r w:rsidRPr="00076A87">
        <w:t>Environment. Proposed development shall seek to minimize impacts on natural site features and shall be accompanied by reasonable measures to mitigate those impacts. Proposed development shall address preservation of open land and natural areas, management of stormwater quality and quantity, energy generation and use, preservation of solar access, solar orientation of buildings, air quality, sustainable water and wastewater management, protection of stream buffers, soil erosion and sedimentation control, landscape and vegetation protection.</w:t>
      </w:r>
    </w:p>
    <w:p w:rsidR="00C1508B" w:rsidRPr="00076A87" w:rsidRDefault="00C1508B" w:rsidP="00C1508B">
      <w:pPr>
        <w:pStyle w:val="ListParagraph"/>
        <w:numPr>
          <w:ilvl w:val="0"/>
          <w:numId w:val="4"/>
        </w:numPr>
        <w:spacing w:after="0"/>
        <w:ind w:left="1080"/>
      </w:pPr>
      <w:r w:rsidRPr="00076A87">
        <w:t xml:space="preserve">Public utilities and services. Proposed development shall assure that there are adequate public utilities and services and shall be accompanied by reasonable measures to assure the availability of such services concurrent with the creation of the need for the services. There shall be a general demonstration that police, fire, emergency, water, sewer, school, recreation, and other necessary utilities and public services will be available to accommodate the proposed development. </w:t>
      </w:r>
    </w:p>
    <w:p w:rsidR="00C1508B" w:rsidRPr="00076A87" w:rsidRDefault="00C1508B" w:rsidP="00C1508B">
      <w:pPr>
        <w:rPr>
          <w:rFonts w:ascii="Arial" w:hAnsi="Arial" w:cs="Arial"/>
          <w:sz w:val="20"/>
          <w:szCs w:val="20"/>
        </w:rPr>
      </w:pPr>
      <w:r w:rsidRPr="00076A87">
        <w:rPr>
          <w:rFonts w:ascii="Arial" w:hAnsi="Arial" w:cs="Arial"/>
          <w:sz w:val="20"/>
          <w:szCs w:val="20"/>
        </w:rPr>
        <w:t xml:space="preserve">The development agreement shall provide for regular monitoring, reporting, and evaluation of the effectiveness of the development standards. </w:t>
      </w:r>
    </w:p>
    <w:p w:rsidR="00C1508B" w:rsidRPr="00076A87" w:rsidRDefault="00C1508B" w:rsidP="00C1508B">
      <w:pPr>
        <w:ind w:firstLine="720"/>
        <w:rPr>
          <w:rFonts w:ascii="Arial" w:hAnsi="Arial" w:cs="Arial"/>
          <w:sz w:val="20"/>
          <w:szCs w:val="20"/>
        </w:rPr>
      </w:pPr>
    </w:p>
    <w:p w:rsidR="00C1508B" w:rsidRPr="00076A87" w:rsidRDefault="00C1508B" w:rsidP="00C1508B">
      <w:pPr>
        <w:ind w:firstLine="720"/>
        <w:rPr>
          <w:rFonts w:ascii="Arial" w:hAnsi="Arial" w:cs="Arial"/>
          <w:i/>
          <w:sz w:val="20"/>
          <w:szCs w:val="20"/>
        </w:rPr>
      </w:pPr>
      <w:r w:rsidRPr="00076A87">
        <w:rPr>
          <w:rFonts w:ascii="Arial" w:hAnsi="Arial" w:cs="Arial"/>
          <w:i/>
          <w:sz w:val="20"/>
          <w:szCs w:val="20"/>
        </w:rPr>
        <w:t>(h)  Amendments and modifications to development agreements</w:t>
      </w:r>
    </w:p>
    <w:p w:rsidR="00C1508B" w:rsidRPr="00076A87" w:rsidRDefault="00C1508B" w:rsidP="00C1508B">
      <w:pPr>
        <w:pStyle w:val="amargin1"/>
        <w:spacing w:after="120"/>
        <w:ind w:left="0" w:firstLine="720"/>
        <w:rPr>
          <w:sz w:val="20"/>
          <w:szCs w:val="20"/>
        </w:rPr>
      </w:pPr>
      <w:r w:rsidRPr="00076A87">
        <w:rPr>
          <w:sz w:val="20"/>
          <w:szCs w:val="20"/>
        </w:rPr>
        <w:t xml:space="preserve">A development agreement may be amended or canceled by mutual consent of the parties to the agreement or by their successors in interest. </w:t>
      </w:r>
    </w:p>
    <w:p w:rsidR="00C1508B" w:rsidRPr="00076A87" w:rsidRDefault="00C1508B" w:rsidP="00C1508B">
      <w:pPr>
        <w:ind w:firstLine="720"/>
        <w:rPr>
          <w:rFonts w:ascii="Arial" w:hAnsi="Arial" w:cs="Arial"/>
          <w:sz w:val="20"/>
          <w:szCs w:val="20"/>
        </w:rPr>
      </w:pPr>
      <w:r w:rsidRPr="00076A87">
        <w:rPr>
          <w:rFonts w:ascii="Arial" w:hAnsi="Arial" w:cs="Arial"/>
          <w:sz w:val="20"/>
          <w:szCs w:val="20"/>
        </w:rPr>
        <w:lastRenderedPageBreak/>
        <w:t>The applicant may propose a major amendment or minor modification to any Town Council-approved development agreement. Upon receipt of a proposed adjustment, the Town Manager shall consider the following criteria in making the determination as to whether a proposed adjustment is a major amendment or a minor modification to a development agreement:</w:t>
      </w:r>
    </w:p>
    <w:p w:rsidR="00C1508B" w:rsidRPr="00076A87" w:rsidRDefault="00C1508B" w:rsidP="00C1508B">
      <w:pPr>
        <w:pStyle w:val="ListParagraph"/>
        <w:numPr>
          <w:ilvl w:val="0"/>
          <w:numId w:val="5"/>
        </w:numPr>
        <w:spacing w:after="0"/>
        <w:ind w:left="1080"/>
      </w:pPr>
      <w:r w:rsidRPr="00076A87">
        <w:t>A substantial change in the boundaries of the development agreement shall constitute a major amendment. Any single proposed increase or decrease in the area of land subject to the development agreement approved by the Town Council of more than 5% shall be considered substantial. A cumulative increase of 15% or more in the land area subject to the development agreement shall be considered substantial.</w:t>
      </w:r>
    </w:p>
    <w:p w:rsidR="00C1508B" w:rsidRPr="00076A87" w:rsidRDefault="00C1508B" w:rsidP="00C1508B">
      <w:pPr>
        <w:pStyle w:val="ListParagraph"/>
        <w:numPr>
          <w:ilvl w:val="0"/>
          <w:numId w:val="5"/>
        </w:numPr>
        <w:spacing w:after="0"/>
        <w:ind w:left="1080"/>
      </w:pPr>
      <w:r w:rsidRPr="00076A87">
        <w:t>A substantial change in the floor area or number of parking spaces shall constitute a major amendment. Any single proposed increase or decrease in new floor area or number of parking spaces of more than a 5% in a development agreement approved by the Town Council shall be considered substantial. A cumulative increase of 15% or more in the floor area or number of parking spaces subject to the development agreement shall be considered substantial. Provided, under no circumstances shall a change in floor area of less than ___ sq. ft. or fewer than ___ parking spaces be deemed either a major amendment or minor modification and such changes shall be reported by the applicant to the Town Manager.</w:t>
      </w:r>
    </w:p>
    <w:p w:rsidR="00C1508B" w:rsidRPr="00076A87" w:rsidRDefault="00C1508B" w:rsidP="00C1508B">
      <w:pPr>
        <w:pStyle w:val="ListParagraph"/>
        <w:numPr>
          <w:ilvl w:val="0"/>
          <w:numId w:val="5"/>
        </w:numPr>
        <w:spacing w:after="0"/>
        <w:ind w:left="1080"/>
      </w:pPr>
      <w:r w:rsidRPr="00076A87">
        <w:t xml:space="preserve">Changes that would substantially affect pedestrian, bicycle, or vehicular access or circulation beyond the boundaries of the development agreement shall constitute a major amendment. </w:t>
      </w:r>
    </w:p>
    <w:p w:rsidR="00C1508B" w:rsidRPr="00076A87" w:rsidRDefault="00C1508B" w:rsidP="00C1508B">
      <w:pPr>
        <w:pStyle w:val="ListParagraph"/>
        <w:numPr>
          <w:ilvl w:val="0"/>
          <w:numId w:val="5"/>
        </w:numPr>
        <w:ind w:left="1080"/>
      </w:pPr>
      <w:r w:rsidRPr="00076A87">
        <w:t xml:space="preserve">Substantial change in the amount or location of open space within the boundaries of a development agreement shall constitute a major amendment.  Any single change that increases or decreases the amount of open space by more than 5% shall be considered substantial. A cumulative increase or decrease in the amount of open space by 15% or more or a substantial change in the location of designated open space shall be considered substantial. </w:t>
      </w:r>
    </w:p>
    <w:p w:rsidR="00C1508B" w:rsidRPr="00076A87" w:rsidRDefault="00C1508B" w:rsidP="00C1508B">
      <w:pPr>
        <w:pStyle w:val="amargin1"/>
        <w:spacing w:after="120"/>
        <w:ind w:left="0" w:firstLine="720"/>
        <w:rPr>
          <w:iCs/>
          <w:sz w:val="20"/>
          <w:szCs w:val="20"/>
        </w:rPr>
      </w:pPr>
      <w:r w:rsidRPr="00076A87">
        <w:rPr>
          <w:iCs/>
          <w:sz w:val="20"/>
          <w:szCs w:val="20"/>
        </w:rPr>
        <w:t>Notwithstanding the above, some proposed changes to a Town-Council approved development agreement that do not meet the threshold to constitute a major amendment may in the judgment of the Town Manager, because of size, perimeter location or transportation impacts, merit public review. In the event the Manager makes such a determination he may submit the proposed minor modification at a Town Council meeting to allow an opportunity for Council review and citizen comment. Unless the other party to the development agreement agrees otherwise, such a review shall not extend the time period allowed for a decision by the Manager on the minor modification or convert the change from a minor modification into a major amendment.</w:t>
      </w:r>
    </w:p>
    <w:p w:rsidR="00C1508B" w:rsidRPr="00076A87" w:rsidRDefault="00C1508B" w:rsidP="00C1508B">
      <w:pPr>
        <w:ind w:firstLine="720"/>
        <w:rPr>
          <w:rFonts w:ascii="Arial" w:hAnsi="Arial" w:cs="Arial"/>
          <w:sz w:val="20"/>
          <w:szCs w:val="20"/>
        </w:rPr>
      </w:pPr>
      <w:r w:rsidRPr="00076A87">
        <w:rPr>
          <w:rFonts w:ascii="Arial" w:hAnsi="Arial" w:cs="Arial"/>
          <w:sz w:val="20"/>
          <w:szCs w:val="20"/>
        </w:rPr>
        <w:t>The Town Manager shall determine whether a proposed adjustment to a Town Council-approved development agreement is a major amendment or a minor modification within fifteen (15) working days of receipt of a proposed adjustment and shall promptly notify the Town Council and applicant of that determination. If the proposed action is determined to be a major amendment, the Town Manager shall require the filing of an application for approval of the amendment, following procedures outlined in Section 3.5.5(h) of this Appendix.</w:t>
      </w:r>
    </w:p>
    <w:p w:rsidR="00C1508B" w:rsidRPr="00076A87" w:rsidRDefault="00C1508B" w:rsidP="00C1508B">
      <w:pPr>
        <w:pStyle w:val="amargin1"/>
        <w:spacing w:after="120"/>
        <w:ind w:left="0" w:firstLine="720"/>
        <w:rPr>
          <w:sz w:val="20"/>
          <w:szCs w:val="20"/>
        </w:rPr>
      </w:pPr>
      <w:r w:rsidRPr="00076A87">
        <w:rPr>
          <w:sz w:val="20"/>
          <w:szCs w:val="20"/>
        </w:rPr>
        <w:t>In the event State or federal law is changed after a development agreement has been entered into and the change prevents or precludes compliance with one or more provisions of the development agreement, the Town Council may modify the affected provisions, upon a finding that the change in State or federal law has a fundamental effect on the development agreement. In so doing, the procedures set forth for original approval of the development agreement shall be followed.</w:t>
      </w:r>
    </w:p>
    <w:p w:rsidR="00C1508B" w:rsidRPr="00076A87" w:rsidRDefault="00C1508B" w:rsidP="00C1508B">
      <w:pPr>
        <w:pStyle w:val="amargin1"/>
        <w:spacing w:after="120"/>
        <w:ind w:left="0" w:firstLine="720"/>
        <w:rPr>
          <w:sz w:val="20"/>
          <w:szCs w:val="20"/>
        </w:rPr>
      </w:pPr>
      <w:r w:rsidRPr="00076A87">
        <w:rPr>
          <w:sz w:val="20"/>
          <w:szCs w:val="20"/>
        </w:rPr>
        <w:t>Except for grounds specified in G.S. 160A</w:t>
      </w:r>
      <w:r w:rsidRPr="00076A87">
        <w:rPr>
          <w:sz w:val="20"/>
          <w:szCs w:val="20"/>
        </w:rPr>
        <w:noBreakHyphen/>
        <w:t>385.1(e), the Town shall not apply subsequently adopted ordinances or development policies to the development that is subject to the approved development agreement.</w:t>
      </w:r>
    </w:p>
    <w:p w:rsidR="00C1508B" w:rsidRPr="00076A87" w:rsidRDefault="00C1508B" w:rsidP="00C1508B">
      <w:pPr>
        <w:ind w:firstLine="720"/>
        <w:rPr>
          <w:rFonts w:ascii="Arial" w:hAnsi="Arial" w:cs="Arial"/>
          <w:i/>
          <w:sz w:val="20"/>
          <w:szCs w:val="20"/>
        </w:rPr>
      </w:pPr>
    </w:p>
    <w:p w:rsidR="00C1508B" w:rsidRPr="00076A87" w:rsidRDefault="00C1508B" w:rsidP="00C1508B">
      <w:pPr>
        <w:ind w:firstLine="720"/>
        <w:rPr>
          <w:rFonts w:ascii="Arial" w:hAnsi="Arial" w:cs="Arial"/>
          <w:i/>
          <w:sz w:val="20"/>
          <w:szCs w:val="20"/>
        </w:rPr>
      </w:pPr>
      <w:r w:rsidRPr="00076A87">
        <w:rPr>
          <w:rFonts w:ascii="Arial" w:hAnsi="Arial" w:cs="Arial"/>
          <w:i/>
          <w:sz w:val="20"/>
          <w:szCs w:val="20"/>
        </w:rPr>
        <w:t>(i)  Procedure for review of development agreements, amendments, and modifications</w:t>
      </w:r>
    </w:p>
    <w:p w:rsidR="00C1508B" w:rsidRPr="00076A87" w:rsidRDefault="00C1508B" w:rsidP="00C1508B">
      <w:pPr>
        <w:ind w:firstLine="720"/>
        <w:rPr>
          <w:rFonts w:ascii="Arial" w:hAnsi="Arial" w:cs="Arial"/>
          <w:sz w:val="20"/>
          <w:szCs w:val="20"/>
        </w:rPr>
      </w:pPr>
      <w:r w:rsidRPr="00076A87">
        <w:rPr>
          <w:rFonts w:ascii="Arial" w:hAnsi="Arial" w:cs="Arial"/>
          <w:sz w:val="20"/>
          <w:szCs w:val="20"/>
        </w:rPr>
        <w:t>(1) Application submittal requirements. Applications for approval of a development agreement, a major amendment to a previously approved development agreement, and a minor modification to a previously approved development agreement within a U-1 zoning district shall be submitted to the Town Manager. The Town Manager shall prescribe the form(s) of applications as well as any other material as the Town Manager may reasonably require to determine compliance with this section.</w:t>
      </w:r>
    </w:p>
    <w:p w:rsidR="00C1508B" w:rsidRPr="00076A87" w:rsidRDefault="00C1508B" w:rsidP="00C1508B">
      <w:pPr>
        <w:ind w:firstLine="720"/>
        <w:rPr>
          <w:rFonts w:ascii="Arial" w:hAnsi="Arial" w:cs="Arial"/>
          <w:sz w:val="20"/>
          <w:szCs w:val="20"/>
        </w:rPr>
      </w:pPr>
      <w:r w:rsidRPr="00076A87">
        <w:rPr>
          <w:rFonts w:ascii="Arial" w:hAnsi="Arial" w:cs="Arial"/>
          <w:sz w:val="20"/>
          <w:szCs w:val="20"/>
        </w:rPr>
        <w:lastRenderedPageBreak/>
        <w:t>(2)  Process for review.</w:t>
      </w:r>
    </w:p>
    <w:p w:rsidR="00C1508B" w:rsidRPr="00076A87" w:rsidRDefault="00C1508B" w:rsidP="00C1508B">
      <w:pPr>
        <w:ind w:left="720" w:firstLine="720"/>
        <w:rPr>
          <w:rFonts w:ascii="Arial" w:hAnsi="Arial" w:cs="Arial"/>
          <w:sz w:val="20"/>
          <w:szCs w:val="20"/>
        </w:rPr>
      </w:pPr>
      <w:r w:rsidRPr="00076A87">
        <w:rPr>
          <w:rFonts w:ascii="Arial" w:hAnsi="Arial" w:cs="Arial"/>
          <w:sz w:val="20"/>
          <w:szCs w:val="20"/>
        </w:rPr>
        <w:t>A.  Informal consultation. Prior to submission of a proposed development agreement or a major amendment to a previously approved development agreement within this district, the applicant shall consult with the Town Manager and Town Council regarding the proposed development. The applicant is encouraged to engage in active discussion and collaboration with the Town staff, Town Council, Town advisory boards, neighbors, and the community in the preparation of a proposed development agreement or amendment and plans for development.</w:t>
      </w:r>
    </w:p>
    <w:p w:rsidR="00C1508B" w:rsidRPr="00076A87" w:rsidRDefault="00C1508B" w:rsidP="00C1508B">
      <w:pPr>
        <w:ind w:left="720" w:firstLine="720"/>
        <w:rPr>
          <w:rFonts w:ascii="Arial" w:hAnsi="Arial" w:cs="Arial"/>
          <w:sz w:val="20"/>
          <w:szCs w:val="20"/>
        </w:rPr>
      </w:pPr>
      <w:r w:rsidRPr="00076A87">
        <w:rPr>
          <w:rFonts w:ascii="Arial" w:hAnsi="Arial" w:cs="Arial"/>
          <w:sz w:val="20"/>
          <w:szCs w:val="20"/>
        </w:rPr>
        <w:t>B.  Draft agreement. A draft development agreement and long-range development plan for the activity to be addressed in the development agreement shall be submitted to the Town Manager prior to the submission of a formal development agreement. The Manager and applicant shall present the draft agreement to the Planning Board, such other advisory boards as deemed appropriate by the Town Council, and the Town Council for review and comment. The Manager and applicant shall also present the draft agreement in informal public information sessions for public review and comment. A formal application for approval of a development agreement may be submitted upon completion of the review, comment, and revision of the draft development agreement.</w:t>
      </w:r>
    </w:p>
    <w:p w:rsidR="00C1508B" w:rsidRPr="00076A87" w:rsidRDefault="00C1508B" w:rsidP="00C1508B">
      <w:pPr>
        <w:ind w:left="720" w:firstLine="720"/>
        <w:rPr>
          <w:rFonts w:ascii="Arial" w:hAnsi="Arial" w:cs="Arial"/>
          <w:sz w:val="20"/>
          <w:szCs w:val="20"/>
        </w:rPr>
      </w:pPr>
      <w:r w:rsidRPr="00076A87">
        <w:rPr>
          <w:rFonts w:ascii="Arial" w:hAnsi="Arial" w:cs="Arial"/>
          <w:sz w:val="20"/>
          <w:szCs w:val="20"/>
        </w:rPr>
        <w:t xml:space="preserve">C.  Initial development agreement. Applications for approval of an initial development agreement within this zone shall be processed concurrently with the petition for rezoning to the U-1 district. The public hearing on the initial development agreement shall be noticed and held concurrently with the hearing on the proposed rezoning. Notice of the public hearing before the Town Council on the proposed development agreement shall follow the same notice requirements as are applicable for hearings on proposed zoning atlas amendments. The public notice shall include the location of the property covered by the proposed development agreement, the development uses proposed on the property, and the place a copy of the proposed development agreement may be obtained or reviewed. The Town Council’s public hearing on the proposed development agreement shall be open to the public and all interested persons shall be given the opportunity to present comments. The Town Council shall take action on an application for an initial development agreement within this zone concurrently with action on the application for rezoning to this district. The initial development agreement may be applicable to all or part of the land within the district, provided the initial development agreement must be applicable to no less than twenty-five (25) developable acres. </w:t>
      </w:r>
    </w:p>
    <w:p w:rsidR="00C1508B" w:rsidRPr="00076A87" w:rsidRDefault="00C1508B" w:rsidP="00C1508B">
      <w:pPr>
        <w:ind w:left="720" w:firstLine="720"/>
        <w:rPr>
          <w:rFonts w:ascii="Arial" w:hAnsi="Arial" w:cs="Arial"/>
          <w:sz w:val="20"/>
          <w:szCs w:val="20"/>
        </w:rPr>
      </w:pPr>
      <w:r w:rsidRPr="00076A87">
        <w:rPr>
          <w:rFonts w:ascii="Arial" w:hAnsi="Arial" w:cs="Arial"/>
          <w:sz w:val="20"/>
          <w:szCs w:val="20"/>
        </w:rPr>
        <w:t xml:space="preserve">D.  Subsequent development agreements and major amendments. Subsequent new development agreements within this zoning district and major amendments of a previously approved development agreement shall be considered using the following process: </w:t>
      </w:r>
    </w:p>
    <w:p w:rsidR="00C1508B" w:rsidRPr="00076A87" w:rsidRDefault="00C1508B" w:rsidP="00C1508B">
      <w:pPr>
        <w:ind w:left="720" w:firstLine="720"/>
        <w:rPr>
          <w:rFonts w:ascii="Arial" w:hAnsi="Arial" w:cs="Arial"/>
          <w:sz w:val="20"/>
          <w:szCs w:val="20"/>
        </w:rPr>
      </w:pPr>
      <w:r w:rsidRPr="00076A87">
        <w:rPr>
          <w:rFonts w:ascii="Arial" w:hAnsi="Arial" w:cs="Arial"/>
          <w:sz w:val="20"/>
          <w:szCs w:val="20"/>
        </w:rPr>
        <w:t xml:space="preserve">1.  Upon receipt of an application for approval, the Town Manager shall review the proposal for completeness. The Town Manager shall determine within fifteen (15) working days whether the application is complete and shall promptly notify the Town Council and applicant of that determination. If the application is determined to be incomplete, a notice of the deficiencies in the mandatory items to be included in a proposed agreement or major amendment shall be provided to the applicant with the notice of the Town Manager’s determination. If the application is determined to be complete, the Town Manager shall notify the applicant of that determination and shall prepare a report on the proposed agreement or major amendment. </w:t>
      </w:r>
    </w:p>
    <w:p w:rsidR="00C1508B" w:rsidRPr="00076A87" w:rsidRDefault="00C1508B" w:rsidP="00C1508B">
      <w:pPr>
        <w:ind w:left="720" w:firstLine="720"/>
        <w:rPr>
          <w:rFonts w:ascii="Arial" w:hAnsi="Arial" w:cs="Arial"/>
          <w:sz w:val="20"/>
          <w:szCs w:val="20"/>
        </w:rPr>
      </w:pPr>
      <w:r w:rsidRPr="00076A87">
        <w:rPr>
          <w:rFonts w:ascii="Arial" w:hAnsi="Arial" w:cs="Arial"/>
          <w:sz w:val="20"/>
          <w:szCs w:val="20"/>
        </w:rPr>
        <w:t xml:space="preserve">2.  The Town Manager shall submit a complete proposed agreement or major amendment and the Town Manager’s report to the Planning Board for review and comment. The Planning Board shall review the application and the Town Manager's report and shall submit to the Town Council a written recommendation regarding the proposed agreement or amendment. The Planning Board shall submit its recommendation within thirty-five (35) calendar days of the meeting at which the Town Manager's report is submitted to it or within such further time consented to in writing by the applicant or by Town Council resolution. If the Planning Board fails to prepare its recommendation to the Town Council within this time limit, or extensions thereof, the Town Council may consider the proposed agreement without a comment or recommendation from the Planning Board. </w:t>
      </w:r>
    </w:p>
    <w:p w:rsidR="00C1508B" w:rsidRPr="00076A87" w:rsidRDefault="00C1508B" w:rsidP="00C1508B">
      <w:pPr>
        <w:ind w:left="720" w:firstLine="720"/>
        <w:rPr>
          <w:rFonts w:ascii="Arial" w:hAnsi="Arial" w:cs="Arial"/>
          <w:sz w:val="20"/>
          <w:szCs w:val="20"/>
        </w:rPr>
      </w:pPr>
      <w:r w:rsidRPr="00076A87">
        <w:rPr>
          <w:rFonts w:ascii="Arial" w:hAnsi="Arial" w:cs="Arial"/>
          <w:sz w:val="20"/>
          <w:szCs w:val="20"/>
        </w:rPr>
        <w:t xml:space="preserve">3.  The Town Council shall hold a public hearing on a proposed subsequent development agreement or major amendment to a previously approved development agreement. Notice of the date, time, and place of the public hearing before the Town Council shall follow the same published, mailed, and posted notice requirements as are applicable for hearings on proposed </w:t>
      </w:r>
      <w:r w:rsidRPr="00076A87">
        <w:rPr>
          <w:rFonts w:ascii="Arial" w:hAnsi="Arial" w:cs="Arial"/>
          <w:sz w:val="20"/>
          <w:szCs w:val="20"/>
        </w:rPr>
        <w:lastRenderedPageBreak/>
        <w:t xml:space="preserve">zoning atlas amendments. The public notice shall include the location of the property covered by the proposed development agreement, the development uses proposed on the property, and the place a copy of the proposed development agreement may be obtained or reviewed. The Town Council’s public hearing on the proposed agreement or major amendment shall be open to the public and all interested persons shall be given the opportunity to present comments. </w:t>
      </w:r>
    </w:p>
    <w:p w:rsidR="00C1508B" w:rsidRPr="00076A87" w:rsidRDefault="00C1508B" w:rsidP="00C1508B">
      <w:pPr>
        <w:ind w:left="720" w:firstLine="720"/>
        <w:rPr>
          <w:rFonts w:ascii="Arial" w:hAnsi="Arial" w:cs="Arial"/>
          <w:sz w:val="20"/>
          <w:szCs w:val="20"/>
        </w:rPr>
      </w:pPr>
      <w:r w:rsidRPr="00076A87">
        <w:rPr>
          <w:rFonts w:ascii="Arial" w:hAnsi="Arial" w:cs="Arial"/>
          <w:sz w:val="20"/>
          <w:szCs w:val="20"/>
        </w:rPr>
        <w:t>5.  The Town Council shall issue a decision on a proposed subsequent development agreement or major amendment to a previously approved development agreement within one hundred twenty (120) calendar days of the date of the Town Manager’s determination that a complete application was submitted or such further time as mutually agreed to by the applicant and the Town.</w:t>
      </w:r>
    </w:p>
    <w:p w:rsidR="00C1508B" w:rsidRPr="00076A87" w:rsidRDefault="00C1508B" w:rsidP="00C1508B">
      <w:pPr>
        <w:ind w:left="720" w:firstLine="720"/>
        <w:rPr>
          <w:rFonts w:ascii="Arial" w:hAnsi="Arial" w:cs="Arial"/>
          <w:sz w:val="20"/>
          <w:szCs w:val="20"/>
        </w:rPr>
      </w:pPr>
      <w:r w:rsidRPr="00076A87">
        <w:rPr>
          <w:rFonts w:ascii="Arial" w:hAnsi="Arial" w:cs="Arial"/>
          <w:sz w:val="20"/>
          <w:szCs w:val="20"/>
        </w:rPr>
        <w:t>E.  Minor modifications to a previously approved development agreement may be approved by the Town Manager as long as such changes continue to be in substantial compliance with the approving action of the Town Council and all other applicable requirements and result in a configuration of buildings/development that is generally consistent with the Town Council-approved development agreement. The Town Manager shall not have the authority to approve changes that constitute a major amendment of a Town Council-development agreement.</w:t>
      </w:r>
    </w:p>
    <w:p w:rsidR="00C1508B" w:rsidRPr="00076A87" w:rsidRDefault="00C1508B" w:rsidP="00C1508B">
      <w:pPr>
        <w:ind w:left="720" w:firstLine="720"/>
        <w:rPr>
          <w:rFonts w:ascii="Arial" w:hAnsi="Arial" w:cs="Arial"/>
          <w:sz w:val="20"/>
          <w:szCs w:val="20"/>
        </w:rPr>
      </w:pPr>
      <w:r w:rsidRPr="00076A87">
        <w:rPr>
          <w:rFonts w:ascii="Arial" w:hAnsi="Arial" w:cs="Arial"/>
          <w:sz w:val="20"/>
          <w:szCs w:val="20"/>
        </w:rPr>
        <w:t>F.  The time periods referenced in this subsection shall not run during any period in which the applications for subsequent development agreements or major amendment to a previously approved development agreement have been returned to the applicant for substantial modification or analysis. The time periods set forth in this subsection may also be modified by mutual consent of the applicant and the Town Council.</w:t>
      </w:r>
    </w:p>
    <w:p w:rsidR="00C1508B" w:rsidRPr="00076A87" w:rsidRDefault="00C1508B" w:rsidP="00C1508B">
      <w:pPr>
        <w:ind w:firstLine="720"/>
        <w:rPr>
          <w:rFonts w:ascii="Arial" w:hAnsi="Arial" w:cs="Arial"/>
          <w:sz w:val="20"/>
          <w:szCs w:val="20"/>
        </w:rPr>
      </w:pPr>
    </w:p>
    <w:p w:rsidR="00C1508B" w:rsidRPr="00076A87" w:rsidRDefault="00C1508B" w:rsidP="00C1508B">
      <w:pPr>
        <w:ind w:firstLine="720"/>
        <w:rPr>
          <w:rFonts w:ascii="Arial" w:hAnsi="Arial" w:cs="Arial"/>
          <w:i/>
          <w:sz w:val="20"/>
          <w:szCs w:val="20"/>
        </w:rPr>
      </w:pPr>
      <w:r w:rsidRPr="00076A87">
        <w:rPr>
          <w:rFonts w:ascii="Arial" w:hAnsi="Arial" w:cs="Arial"/>
          <w:i/>
          <w:sz w:val="20"/>
          <w:szCs w:val="20"/>
        </w:rPr>
        <w:t>(j)  Actions after decision on a development agreement</w:t>
      </w:r>
    </w:p>
    <w:p w:rsidR="00C1508B" w:rsidRPr="00076A87" w:rsidRDefault="00C1508B" w:rsidP="00C1508B">
      <w:pPr>
        <w:ind w:firstLine="720"/>
        <w:rPr>
          <w:rFonts w:ascii="Arial" w:hAnsi="Arial" w:cs="Arial"/>
          <w:sz w:val="20"/>
          <w:szCs w:val="20"/>
        </w:rPr>
      </w:pPr>
      <w:r w:rsidRPr="00076A87">
        <w:rPr>
          <w:rFonts w:ascii="Arial" w:hAnsi="Arial" w:cs="Arial"/>
          <w:sz w:val="20"/>
          <w:szCs w:val="20"/>
        </w:rPr>
        <w:t xml:space="preserve">(1)  Recording approval. If the application for approval of a development agreement or major amendment is approved or approved with conditions, the Town Manager shall execute the development agreement or amendment in accord with the action of the Town Council. The applicant shall then execute the development agreement or amendment and record the development agreement or amendment in the office of the applicable County Register of Deeds within fourteen (14) days after the Town enters into the development agreement. The burdens of the development agreement are binding upon, and the benefits of the agreement shall inure to, all successors in interest to the parties to the agreement. </w:t>
      </w:r>
    </w:p>
    <w:p w:rsidR="00C1508B" w:rsidRPr="00076A87" w:rsidRDefault="00C1508B" w:rsidP="00C1508B">
      <w:pPr>
        <w:ind w:firstLine="720"/>
        <w:rPr>
          <w:rFonts w:ascii="Arial" w:hAnsi="Arial" w:cs="Arial"/>
          <w:sz w:val="20"/>
          <w:szCs w:val="20"/>
        </w:rPr>
      </w:pPr>
      <w:r w:rsidRPr="00076A87">
        <w:rPr>
          <w:rFonts w:ascii="Arial" w:hAnsi="Arial" w:cs="Arial"/>
          <w:sz w:val="20"/>
          <w:szCs w:val="20"/>
        </w:rPr>
        <w:t>(2)  Individual site development permits. After an executed development agreement is recorded, the Town Manager may then accept applications for individual site development permits for specific buildings/development that the applicant proposes to build within the physical boundaries covered by the agreement. No construction work on any such building/development identified in the agreement may begin until a site development permit has been issued. The Town Manager shall prescribe the form(s) of applications as well as any other material the Town Manager may reasonably require to determine compliance with the agreement. The Town Manager shall approve or deny of the individual site development permit application within fifteen (15) working days of the Manager’s determination that the individual site development plan application is complete. The Town Manager shall approve the application upon finding it is substantially consistent with and does not violate any term of the agreement and shall deny approval upon finding the application is not substantially consistent with or violates a term of the agreement. If the application is denied, the Town Manager shall specify the grounds for finding that it is inconsistent or in violation and refer the applicant to the Special Use Permit process described in Section 4.5 of this appendix. Alternatively, the applicant may modify the site development permit application or apply for a major amendment to the development agreement. Provided, under no circumstances shall a change in floor area of less than ___ sq. ft. or fewer than ___ parking spaces be deemed either a minor modification or major amendment of the development agreement nor require approval or modification of an individual site development permit; such changes shall be reported by the applicant to the Town Manager.</w:t>
      </w:r>
    </w:p>
    <w:p w:rsidR="00C1508B" w:rsidRPr="00076A87" w:rsidRDefault="00C1508B" w:rsidP="00C1508B">
      <w:pPr>
        <w:ind w:firstLine="720"/>
        <w:rPr>
          <w:rFonts w:ascii="Arial" w:hAnsi="Arial" w:cs="Arial"/>
          <w:sz w:val="20"/>
          <w:szCs w:val="20"/>
        </w:rPr>
      </w:pPr>
      <w:r w:rsidRPr="00076A87" w:rsidDel="003178B5">
        <w:rPr>
          <w:rFonts w:ascii="Arial" w:hAnsi="Arial" w:cs="Arial"/>
          <w:i/>
          <w:sz w:val="20"/>
          <w:szCs w:val="20"/>
        </w:rPr>
        <w:t xml:space="preserve"> </w:t>
      </w:r>
      <w:r w:rsidRPr="00076A87">
        <w:rPr>
          <w:rFonts w:ascii="Arial" w:hAnsi="Arial" w:cs="Arial"/>
          <w:sz w:val="20"/>
          <w:szCs w:val="20"/>
        </w:rPr>
        <w:t>(3)  Expiration, abandonment, revocation of development agreement. The term of the development agreement shall be set forth in the agreement and shall not exceed a term of twenty (20) years. The development agreement shall also contain specific provisions relative to default or termination of the agreement.</w:t>
      </w:r>
    </w:p>
    <w:p w:rsidR="00C1508B" w:rsidRPr="00076A87" w:rsidRDefault="00C1508B" w:rsidP="00C1508B">
      <w:pPr>
        <w:pStyle w:val="amargin1"/>
        <w:ind w:left="0" w:firstLine="720"/>
        <w:rPr>
          <w:sz w:val="20"/>
          <w:szCs w:val="20"/>
        </w:rPr>
      </w:pPr>
      <w:r w:rsidRPr="00076A87">
        <w:rPr>
          <w:sz w:val="20"/>
          <w:szCs w:val="20"/>
        </w:rPr>
        <w:t xml:space="preserve">(4)  Periodic review and amendment of the development agreement. The Town Manager shall at least every twelve (12) months conduct a review of the development agreement at which time the applicant or its successors in interest must demonstrate good faith compliance with the terms of the </w:t>
      </w:r>
      <w:r w:rsidRPr="00076A87">
        <w:rPr>
          <w:sz w:val="20"/>
          <w:szCs w:val="20"/>
        </w:rPr>
        <w:lastRenderedPageBreak/>
        <w:t>development agreement. The Town Manager shall promptly report the results of this review to the Town Council. If, as a result of this periodic review, the Town Council finds and determines that the applicant or its successors in interest has committed a material breach of the terms or conditions of the agreement, the Town Manager shall serve notice in writing, within a reasonable time not to exceed thirty (30) working days after the periodic review, upon the applicant or its successors in interest setting forth with reasonable particularity the nature of the breach and the evidence supporting the finding and determination, and providing the applicant or their successors in interest a reasonable time in which to cure the material breach. If the applicant or its successors in interest fail to cure the material breach within the time given, then the Town Council unilaterally may terminate or modify the development agreement pursuant to G.S. 160A-400.27(c); provided, the notice of termination or modification may be appealed to the board of adjustment in the manner provided by G.S. 160A</w:t>
      </w:r>
      <w:r w:rsidRPr="00076A87">
        <w:rPr>
          <w:sz w:val="20"/>
          <w:szCs w:val="20"/>
        </w:rPr>
        <w:noBreakHyphen/>
        <w:t xml:space="preserve">388(b). Thereafter the applicant or its successors in interest may pursue any other rights and remedies available at law or in equity. If the Town Council elects to unilaterally modify the Agreement, the applicant or its successors in interest may elect for the development agreement to be terminated rather than accede to the development agreement with the modifications unilaterally made by the Town Council. </w:t>
      </w:r>
    </w:p>
    <w:p w:rsidR="00C1508B" w:rsidRPr="00076A87" w:rsidRDefault="00C1508B" w:rsidP="00C1508B">
      <w:pPr>
        <w:pStyle w:val="Noparagraphstyle"/>
        <w:spacing w:after="120" w:line="240" w:lineRule="auto"/>
        <w:ind w:firstLine="720"/>
        <w:rPr>
          <w:rFonts w:ascii="Arial" w:hAnsi="Arial" w:cs="Arial"/>
          <w:sz w:val="20"/>
        </w:rPr>
      </w:pPr>
    </w:p>
    <w:p w:rsidR="00C1508B" w:rsidRDefault="00C1508B">
      <w:pPr>
        <w:spacing w:after="120"/>
        <w:ind w:firstLine="720"/>
        <w:rPr>
          <w:color w:val="000000"/>
        </w:rPr>
      </w:pPr>
      <w:r>
        <w:br w:type="page"/>
      </w:r>
    </w:p>
    <w:p w:rsidR="000B6BBD" w:rsidRPr="000B6BBD" w:rsidRDefault="000B6BBD" w:rsidP="000B6BBD">
      <w:pPr>
        <w:pStyle w:val="Header"/>
        <w:jc w:val="right"/>
        <w:rPr>
          <w:b/>
        </w:rPr>
      </w:pPr>
      <w:r w:rsidRPr="000B6BBD">
        <w:rPr>
          <w:b/>
        </w:rPr>
        <w:lastRenderedPageBreak/>
        <w:t>DRAFT</w:t>
      </w:r>
    </w:p>
    <w:p w:rsidR="000B6BBD" w:rsidRPr="000B6BBD" w:rsidRDefault="000B6BBD" w:rsidP="000B6BBD">
      <w:pPr>
        <w:pStyle w:val="Header"/>
        <w:jc w:val="right"/>
        <w:rPr>
          <w:b/>
        </w:rPr>
      </w:pPr>
      <w:r w:rsidRPr="000B6BBD">
        <w:rPr>
          <w:b/>
        </w:rPr>
        <w:t>Updated to 2/9/09</w:t>
      </w:r>
    </w:p>
    <w:p w:rsidR="00C1508B" w:rsidRPr="00FD01B0" w:rsidRDefault="00C1508B" w:rsidP="00C1508B">
      <w:pPr>
        <w:pStyle w:val="CM18"/>
        <w:spacing w:after="240" w:line="480" w:lineRule="auto"/>
        <w:jc w:val="center"/>
        <w:rPr>
          <w:rFonts w:ascii="Arial" w:hAnsi="Arial" w:cs="Arial"/>
          <w:b/>
          <w:bCs/>
          <w:sz w:val="20"/>
          <w:szCs w:val="20"/>
          <w:u w:val="single"/>
        </w:rPr>
      </w:pPr>
    </w:p>
    <w:p w:rsidR="00C1508B" w:rsidRPr="00FD01B0" w:rsidRDefault="00C1508B" w:rsidP="00C1508B">
      <w:pPr>
        <w:pStyle w:val="CM18"/>
        <w:spacing w:after="240" w:line="480" w:lineRule="auto"/>
        <w:jc w:val="center"/>
        <w:rPr>
          <w:rFonts w:ascii="Arial" w:hAnsi="Arial" w:cs="Arial"/>
          <w:b/>
          <w:bCs/>
          <w:sz w:val="20"/>
          <w:szCs w:val="20"/>
          <w:u w:val="single"/>
        </w:rPr>
      </w:pPr>
    </w:p>
    <w:p w:rsidR="00C1508B" w:rsidRPr="00FD01B0" w:rsidRDefault="00C1508B" w:rsidP="00C1508B">
      <w:pPr>
        <w:pStyle w:val="CM18"/>
        <w:spacing w:after="240" w:line="480" w:lineRule="auto"/>
        <w:jc w:val="center"/>
        <w:rPr>
          <w:rFonts w:ascii="Arial" w:hAnsi="Arial" w:cs="Arial"/>
          <w:b/>
          <w:bCs/>
          <w:sz w:val="20"/>
          <w:szCs w:val="20"/>
          <w:u w:val="single"/>
        </w:rPr>
      </w:pPr>
    </w:p>
    <w:p w:rsidR="00C1508B" w:rsidRPr="00FD01B0" w:rsidRDefault="00C1508B" w:rsidP="00C1508B">
      <w:pPr>
        <w:pStyle w:val="CM18"/>
        <w:spacing w:after="240" w:line="480" w:lineRule="auto"/>
        <w:jc w:val="center"/>
        <w:rPr>
          <w:rFonts w:ascii="Arial" w:hAnsi="Arial" w:cs="Arial"/>
          <w:sz w:val="28"/>
          <w:szCs w:val="28"/>
        </w:rPr>
      </w:pPr>
      <w:r w:rsidRPr="00FD01B0">
        <w:rPr>
          <w:rFonts w:ascii="Arial" w:hAnsi="Arial" w:cs="Arial"/>
          <w:b/>
          <w:bCs/>
          <w:sz w:val="28"/>
          <w:szCs w:val="28"/>
          <w:u w:val="single"/>
        </w:rPr>
        <w:t>DEVELOPMENT AGREEMENT</w:t>
      </w:r>
      <w:r w:rsidRPr="00FD01B0">
        <w:rPr>
          <w:rFonts w:ascii="Arial" w:hAnsi="Arial" w:cs="Arial"/>
          <w:b/>
          <w:bCs/>
          <w:sz w:val="28"/>
          <w:szCs w:val="28"/>
          <w:u w:val="single"/>
        </w:rPr>
        <w:br/>
      </w:r>
      <w:r w:rsidRPr="00FD01B0">
        <w:rPr>
          <w:rFonts w:ascii="Arial" w:hAnsi="Arial" w:cs="Arial"/>
          <w:b/>
          <w:bCs/>
          <w:sz w:val="28"/>
          <w:szCs w:val="28"/>
        </w:rPr>
        <w:t xml:space="preserve">BY AND BETWEEN </w:t>
      </w:r>
      <w:r w:rsidRPr="00FD01B0">
        <w:rPr>
          <w:rFonts w:ascii="Arial" w:hAnsi="Arial" w:cs="Arial"/>
          <w:b/>
          <w:bCs/>
          <w:sz w:val="28"/>
          <w:szCs w:val="28"/>
        </w:rPr>
        <w:br/>
      </w:r>
    </w:p>
    <w:p w:rsidR="00C1508B" w:rsidRPr="00FD01B0" w:rsidRDefault="00C1508B" w:rsidP="00C1508B">
      <w:pPr>
        <w:pStyle w:val="Default"/>
        <w:spacing w:after="240" w:line="480" w:lineRule="auto"/>
        <w:jc w:val="center"/>
        <w:rPr>
          <w:rFonts w:ascii="Arial" w:hAnsi="Arial" w:cs="Arial"/>
          <w:color w:val="auto"/>
          <w:sz w:val="28"/>
          <w:szCs w:val="28"/>
        </w:rPr>
      </w:pPr>
      <w:r w:rsidRPr="00FD01B0">
        <w:rPr>
          <w:rFonts w:ascii="Arial" w:hAnsi="Arial" w:cs="Arial"/>
          <w:b/>
          <w:bCs/>
          <w:color w:val="auto"/>
          <w:sz w:val="28"/>
          <w:szCs w:val="28"/>
        </w:rPr>
        <w:t>THE UNIVERSITY OF NORTH CAROLINA AT CHAPEL HILL</w:t>
      </w:r>
      <w:r w:rsidRPr="00FD01B0">
        <w:rPr>
          <w:rFonts w:ascii="Arial" w:hAnsi="Arial" w:cs="Arial"/>
          <w:color w:val="auto"/>
          <w:sz w:val="28"/>
          <w:szCs w:val="28"/>
        </w:rPr>
        <w:t xml:space="preserve"> </w:t>
      </w:r>
      <w:r w:rsidRPr="00FD01B0">
        <w:rPr>
          <w:rFonts w:ascii="Arial" w:hAnsi="Arial" w:cs="Arial"/>
          <w:color w:val="auto"/>
          <w:sz w:val="28"/>
          <w:szCs w:val="28"/>
        </w:rPr>
        <w:br/>
      </w:r>
      <w:r w:rsidRPr="00886D23">
        <w:rPr>
          <w:rFonts w:ascii="Arial" w:hAnsi="Arial" w:cs="Arial"/>
          <w:b/>
          <w:bCs/>
          <w:color w:val="auto"/>
          <w:sz w:val="28"/>
          <w:szCs w:val="28"/>
        </w:rPr>
        <w:t>AN</w:t>
      </w:r>
      <w:r w:rsidRPr="00886D23">
        <w:rPr>
          <w:rFonts w:ascii="Arial" w:hAnsi="Arial" w:cs="Arial"/>
          <w:b/>
          <w:color w:val="auto"/>
          <w:sz w:val="28"/>
          <w:szCs w:val="28"/>
        </w:rPr>
        <w:t xml:space="preserve">D </w:t>
      </w:r>
      <w:r w:rsidRPr="00886D23">
        <w:rPr>
          <w:rFonts w:ascii="Arial" w:hAnsi="Arial" w:cs="Arial"/>
          <w:b/>
          <w:color w:val="auto"/>
          <w:sz w:val="28"/>
          <w:szCs w:val="28"/>
        </w:rPr>
        <w:br/>
      </w:r>
      <w:r w:rsidRPr="00886D23">
        <w:rPr>
          <w:rFonts w:ascii="Arial" w:hAnsi="Arial" w:cs="Arial"/>
          <w:b/>
          <w:bCs/>
          <w:color w:val="auto"/>
          <w:sz w:val="28"/>
          <w:szCs w:val="28"/>
        </w:rPr>
        <w:t>THE TOWN OF CHAPEL HILL, NORTH CAROLIN</w:t>
      </w:r>
      <w:r w:rsidRPr="00886D23">
        <w:rPr>
          <w:rFonts w:ascii="Arial" w:hAnsi="Arial" w:cs="Arial"/>
          <w:b/>
          <w:color w:val="auto"/>
          <w:sz w:val="28"/>
          <w:szCs w:val="28"/>
        </w:rPr>
        <w:t xml:space="preserve">A </w:t>
      </w:r>
      <w:r w:rsidRPr="00886D23">
        <w:rPr>
          <w:rFonts w:ascii="Arial" w:hAnsi="Arial" w:cs="Arial"/>
          <w:b/>
          <w:color w:val="auto"/>
          <w:sz w:val="28"/>
          <w:szCs w:val="28"/>
        </w:rPr>
        <w:br/>
      </w:r>
    </w:p>
    <w:p w:rsidR="00C1508B" w:rsidRPr="00FD01B0" w:rsidRDefault="00C1508B" w:rsidP="00C1508B">
      <w:pPr>
        <w:pStyle w:val="Default"/>
        <w:spacing w:after="240" w:line="480" w:lineRule="auto"/>
        <w:jc w:val="center"/>
        <w:rPr>
          <w:rFonts w:ascii="Arial" w:hAnsi="Arial" w:cs="Arial"/>
          <w:b/>
          <w:color w:val="auto"/>
          <w:sz w:val="20"/>
          <w:szCs w:val="20"/>
        </w:rPr>
      </w:pPr>
      <w:r w:rsidRPr="00FD01B0">
        <w:rPr>
          <w:rFonts w:ascii="Arial" w:hAnsi="Arial" w:cs="Arial"/>
          <w:b/>
          <w:color w:val="auto"/>
          <w:sz w:val="20"/>
          <w:szCs w:val="20"/>
        </w:rPr>
        <w:t>Dated as of _______________, 2009</w:t>
      </w:r>
    </w:p>
    <w:p w:rsidR="00C1508B" w:rsidRPr="00FD01B0" w:rsidRDefault="00C1508B" w:rsidP="00C1508B">
      <w:pPr>
        <w:pStyle w:val="Default"/>
        <w:spacing w:after="240" w:line="480" w:lineRule="auto"/>
        <w:jc w:val="center"/>
        <w:rPr>
          <w:rFonts w:ascii="Arial" w:hAnsi="Arial" w:cs="Arial"/>
          <w:color w:val="auto"/>
          <w:sz w:val="20"/>
          <w:szCs w:val="20"/>
        </w:rPr>
      </w:pPr>
    </w:p>
    <w:p w:rsidR="00C1508B" w:rsidRPr="00FD01B0" w:rsidRDefault="00C1508B" w:rsidP="00C1508B">
      <w:pPr>
        <w:pStyle w:val="Default"/>
        <w:spacing w:after="240" w:line="480" w:lineRule="auto"/>
        <w:jc w:val="center"/>
        <w:rPr>
          <w:rFonts w:ascii="Arial" w:hAnsi="Arial" w:cs="Arial"/>
          <w:color w:val="auto"/>
          <w:sz w:val="20"/>
          <w:szCs w:val="20"/>
        </w:rPr>
      </w:pPr>
    </w:p>
    <w:p w:rsidR="00C1508B" w:rsidRPr="00FD01B0" w:rsidRDefault="00C1508B" w:rsidP="00C1508B">
      <w:pPr>
        <w:pBdr>
          <w:top w:val="single" w:sz="4" w:space="1" w:color="auto"/>
          <w:left w:val="single" w:sz="4" w:space="4" w:color="auto"/>
          <w:bottom w:val="single" w:sz="4" w:space="1" w:color="auto"/>
          <w:right w:val="single" w:sz="4" w:space="4" w:color="auto"/>
        </w:pBdr>
        <w:ind w:firstLine="720"/>
        <w:jc w:val="center"/>
        <w:rPr>
          <w:rFonts w:ascii="Arial" w:hAnsi="Arial" w:cs="Arial"/>
          <w:b/>
          <w:sz w:val="20"/>
          <w:szCs w:val="20"/>
        </w:rPr>
      </w:pPr>
      <w:r w:rsidRPr="00FD01B0">
        <w:rPr>
          <w:rFonts w:ascii="Arial" w:hAnsi="Arial" w:cs="Arial"/>
          <w:b/>
          <w:sz w:val="20"/>
          <w:szCs w:val="20"/>
        </w:rPr>
        <w:t>Note: This draft was prepared by the Town-University Joint Staff Work Group and is still undergoing detailed review and discussion by that group. This draft will be further revised to reflect discussions by the Town Council and University Board of Trustees, as well as on-going review and comment by citizens and Town and University staff. It is anticipated that a proposed development agreement will be submitted to the Town Council in March 2009 and formal review of the proposed agreement by Town advisory boards and the public will take place in April through June 2009.</w:t>
      </w:r>
    </w:p>
    <w:p w:rsidR="00C1508B" w:rsidRPr="00FD01B0" w:rsidRDefault="00C1508B" w:rsidP="00C1508B">
      <w:pPr>
        <w:pStyle w:val="Default"/>
        <w:spacing w:after="120"/>
        <w:jc w:val="center"/>
        <w:rPr>
          <w:rFonts w:ascii="Arial" w:hAnsi="Arial" w:cs="Arial"/>
          <w:color w:val="auto"/>
          <w:sz w:val="20"/>
          <w:szCs w:val="20"/>
        </w:rPr>
      </w:pPr>
      <w:r w:rsidRPr="00FD01B0">
        <w:rPr>
          <w:rFonts w:ascii="Arial" w:hAnsi="Arial" w:cs="Arial"/>
          <w:color w:val="auto"/>
          <w:sz w:val="20"/>
          <w:szCs w:val="20"/>
        </w:rPr>
        <w:br w:type="page"/>
      </w:r>
    </w:p>
    <w:p w:rsidR="00C1508B" w:rsidRPr="00FD01B0" w:rsidRDefault="00C1508B" w:rsidP="00C1508B">
      <w:pPr>
        <w:pStyle w:val="Default"/>
        <w:spacing w:after="120"/>
        <w:jc w:val="center"/>
        <w:rPr>
          <w:rFonts w:ascii="Arial" w:hAnsi="Arial" w:cs="Arial"/>
          <w:color w:val="auto"/>
          <w:sz w:val="20"/>
          <w:szCs w:val="20"/>
        </w:rPr>
      </w:pPr>
    </w:p>
    <w:p w:rsidR="00C1508B" w:rsidRPr="00FD01B0" w:rsidRDefault="00C1508B" w:rsidP="00C1508B">
      <w:pPr>
        <w:pStyle w:val="Default"/>
        <w:spacing w:after="120"/>
        <w:jc w:val="center"/>
        <w:rPr>
          <w:rFonts w:ascii="Arial" w:hAnsi="Arial" w:cs="Arial"/>
          <w:color w:val="auto"/>
          <w:sz w:val="20"/>
          <w:szCs w:val="20"/>
        </w:rPr>
      </w:pPr>
    </w:p>
    <w:p w:rsidR="00C1508B" w:rsidRPr="00FD01B0" w:rsidRDefault="00C1508B" w:rsidP="00C1508B">
      <w:pPr>
        <w:pStyle w:val="Default"/>
        <w:spacing w:after="120"/>
        <w:jc w:val="center"/>
        <w:rPr>
          <w:rFonts w:ascii="Arial" w:hAnsi="Arial" w:cs="Arial"/>
          <w:sz w:val="20"/>
          <w:szCs w:val="20"/>
        </w:rPr>
      </w:pPr>
      <w:r w:rsidRPr="00FD01B0">
        <w:rPr>
          <w:rFonts w:ascii="Arial" w:hAnsi="Arial" w:cs="Arial"/>
          <w:sz w:val="20"/>
          <w:szCs w:val="20"/>
        </w:rPr>
        <w:t>TABLE OF CONTENTS</w:t>
      </w:r>
    </w:p>
    <w:p w:rsidR="00C1508B" w:rsidRPr="00FD01B0" w:rsidRDefault="00C1508B" w:rsidP="00C1508B">
      <w:pPr>
        <w:pStyle w:val="CM17"/>
        <w:spacing w:after="120" w:line="240" w:lineRule="auto"/>
        <w:ind w:right="1253"/>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233"/>
        <w:gridCol w:w="1343"/>
      </w:tblGrid>
      <w:tr w:rsidR="00C1508B" w:rsidRPr="00FD01B0" w:rsidTr="00C1508B">
        <w:tc>
          <w:tcPr>
            <w:tcW w:w="8658" w:type="dxa"/>
          </w:tcPr>
          <w:p w:rsidR="00C1508B" w:rsidRPr="00FD01B0" w:rsidRDefault="00C1508B" w:rsidP="00C1508B">
            <w:pPr>
              <w:pStyle w:val="Default"/>
              <w:spacing w:after="120"/>
              <w:rPr>
                <w:rFonts w:ascii="Arial" w:hAnsi="Arial" w:cs="Arial"/>
                <w:sz w:val="20"/>
                <w:szCs w:val="20"/>
              </w:rPr>
            </w:pPr>
          </w:p>
        </w:tc>
        <w:tc>
          <w:tcPr>
            <w:tcW w:w="1398" w:type="dxa"/>
          </w:tcPr>
          <w:p w:rsidR="00C1508B" w:rsidRPr="00FD01B0" w:rsidRDefault="00C1508B" w:rsidP="00C1508B">
            <w:pPr>
              <w:pStyle w:val="Default"/>
              <w:spacing w:after="120"/>
              <w:rPr>
                <w:rFonts w:ascii="Arial" w:hAnsi="Arial" w:cs="Arial"/>
                <w:sz w:val="20"/>
                <w:szCs w:val="20"/>
                <w:u w:val="single"/>
              </w:rPr>
            </w:pPr>
            <w:r w:rsidRPr="00FD01B0">
              <w:rPr>
                <w:rFonts w:ascii="Arial" w:hAnsi="Arial" w:cs="Arial"/>
                <w:sz w:val="20"/>
                <w:szCs w:val="20"/>
                <w:u w:val="single"/>
              </w:rPr>
              <w:t>Page</w:t>
            </w:r>
          </w:p>
        </w:tc>
      </w:tr>
      <w:tr w:rsidR="00C1508B" w:rsidRPr="00FD01B0" w:rsidTr="00C1508B">
        <w:tc>
          <w:tcPr>
            <w:tcW w:w="8658" w:type="dxa"/>
          </w:tcPr>
          <w:p w:rsidR="00C1508B" w:rsidRPr="00FD01B0" w:rsidRDefault="00C1508B" w:rsidP="00C1508B">
            <w:pPr>
              <w:pStyle w:val="CM21"/>
              <w:spacing w:after="120"/>
              <w:rPr>
                <w:rFonts w:ascii="Arial" w:hAnsi="Arial" w:cs="Arial"/>
                <w:sz w:val="20"/>
                <w:szCs w:val="20"/>
              </w:rPr>
            </w:pPr>
            <w:r w:rsidRPr="00FD01B0">
              <w:rPr>
                <w:rFonts w:ascii="Arial" w:hAnsi="Arial" w:cs="Arial"/>
                <w:b/>
                <w:bCs/>
                <w:sz w:val="20"/>
                <w:szCs w:val="20"/>
              </w:rPr>
              <w:t>ARTICLE 1. STATUTORY FRAMEWORK</w:t>
            </w:r>
          </w:p>
        </w:tc>
        <w:tc>
          <w:tcPr>
            <w:tcW w:w="1398" w:type="dxa"/>
          </w:tcPr>
          <w:p w:rsidR="00C1508B" w:rsidRPr="00FD01B0" w:rsidRDefault="00C1508B" w:rsidP="00C1508B">
            <w:pPr>
              <w:pStyle w:val="Default"/>
              <w:spacing w:after="120"/>
              <w:rPr>
                <w:rFonts w:ascii="Arial" w:hAnsi="Arial" w:cs="Arial"/>
                <w:sz w:val="20"/>
                <w:szCs w:val="20"/>
              </w:rPr>
            </w:pPr>
          </w:p>
        </w:tc>
      </w:tr>
      <w:tr w:rsidR="00C1508B" w:rsidRPr="00FD01B0" w:rsidTr="00C1508B">
        <w:tc>
          <w:tcPr>
            <w:tcW w:w="8658" w:type="dxa"/>
          </w:tcPr>
          <w:p w:rsidR="00C1508B" w:rsidRPr="00FD01B0" w:rsidRDefault="00C1508B" w:rsidP="00C1508B">
            <w:pPr>
              <w:pStyle w:val="CM21"/>
              <w:spacing w:after="120"/>
              <w:rPr>
                <w:rFonts w:ascii="Arial" w:hAnsi="Arial" w:cs="Arial"/>
                <w:sz w:val="20"/>
                <w:szCs w:val="20"/>
              </w:rPr>
            </w:pPr>
            <w:r w:rsidRPr="00FD01B0">
              <w:rPr>
                <w:rFonts w:ascii="Arial" w:hAnsi="Arial" w:cs="Arial"/>
                <w:b/>
                <w:bCs/>
                <w:sz w:val="20"/>
                <w:szCs w:val="20"/>
              </w:rPr>
              <w:t>ARTICLE 2. DEFINITIONS</w:t>
            </w:r>
          </w:p>
        </w:tc>
        <w:tc>
          <w:tcPr>
            <w:tcW w:w="1398" w:type="dxa"/>
          </w:tcPr>
          <w:p w:rsidR="00C1508B" w:rsidRPr="00FD01B0" w:rsidRDefault="00C1508B" w:rsidP="00C1508B">
            <w:pPr>
              <w:pStyle w:val="Default"/>
              <w:spacing w:after="120"/>
              <w:rPr>
                <w:rFonts w:ascii="Arial" w:hAnsi="Arial" w:cs="Arial"/>
                <w:sz w:val="20"/>
                <w:szCs w:val="20"/>
              </w:rPr>
            </w:pPr>
          </w:p>
        </w:tc>
      </w:tr>
      <w:tr w:rsidR="00C1508B" w:rsidRPr="00FD01B0" w:rsidTr="00C1508B">
        <w:tc>
          <w:tcPr>
            <w:tcW w:w="8658" w:type="dxa"/>
          </w:tcPr>
          <w:p w:rsidR="00C1508B" w:rsidRPr="00FD01B0" w:rsidRDefault="00C1508B" w:rsidP="00C1508B">
            <w:pPr>
              <w:pStyle w:val="CM21"/>
              <w:spacing w:after="120"/>
              <w:rPr>
                <w:rFonts w:ascii="Arial" w:hAnsi="Arial" w:cs="Arial"/>
                <w:sz w:val="20"/>
                <w:szCs w:val="20"/>
              </w:rPr>
            </w:pPr>
            <w:r w:rsidRPr="00FD01B0">
              <w:rPr>
                <w:rFonts w:ascii="Arial" w:hAnsi="Arial" w:cs="Arial"/>
                <w:b/>
                <w:bCs/>
                <w:sz w:val="20"/>
                <w:szCs w:val="20"/>
              </w:rPr>
              <w:t>ARTICLE 3. RECITALS</w:t>
            </w:r>
          </w:p>
        </w:tc>
        <w:tc>
          <w:tcPr>
            <w:tcW w:w="1398" w:type="dxa"/>
          </w:tcPr>
          <w:p w:rsidR="00C1508B" w:rsidRPr="00FD01B0" w:rsidRDefault="00C1508B" w:rsidP="00C1508B">
            <w:pPr>
              <w:pStyle w:val="Default"/>
              <w:spacing w:after="120"/>
              <w:rPr>
                <w:rFonts w:ascii="Arial" w:hAnsi="Arial" w:cs="Arial"/>
                <w:sz w:val="20"/>
                <w:szCs w:val="20"/>
              </w:rPr>
            </w:pPr>
          </w:p>
        </w:tc>
      </w:tr>
      <w:tr w:rsidR="00C1508B" w:rsidRPr="00FD01B0" w:rsidTr="00C1508B">
        <w:tc>
          <w:tcPr>
            <w:tcW w:w="8658" w:type="dxa"/>
          </w:tcPr>
          <w:p w:rsidR="00C1508B" w:rsidRPr="00FD01B0" w:rsidRDefault="00C1508B" w:rsidP="00C1508B">
            <w:pPr>
              <w:pStyle w:val="CM21"/>
              <w:spacing w:after="120"/>
              <w:rPr>
                <w:rFonts w:ascii="Arial" w:hAnsi="Arial" w:cs="Arial"/>
                <w:sz w:val="20"/>
                <w:szCs w:val="20"/>
              </w:rPr>
            </w:pPr>
            <w:r w:rsidRPr="00FD01B0">
              <w:rPr>
                <w:rFonts w:ascii="Arial" w:hAnsi="Arial" w:cs="Arial"/>
                <w:b/>
                <w:bCs/>
                <w:sz w:val="20"/>
                <w:szCs w:val="20"/>
              </w:rPr>
              <w:t>ARTICLE 4. TERMS</w:t>
            </w:r>
          </w:p>
        </w:tc>
        <w:tc>
          <w:tcPr>
            <w:tcW w:w="1398" w:type="dxa"/>
          </w:tcPr>
          <w:p w:rsidR="00C1508B" w:rsidRPr="00FD01B0" w:rsidRDefault="00C1508B" w:rsidP="00C1508B">
            <w:pPr>
              <w:pStyle w:val="Default"/>
              <w:spacing w:after="120"/>
              <w:rPr>
                <w:rFonts w:ascii="Arial" w:hAnsi="Arial" w:cs="Arial"/>
                <w:sz w:val="20"/>
                <w:szCs w:val="20"/>
              </w:rPr>
            </w:pPr>
          </w:p>
        </w:tc>
      </w:tr>
      <w:tr w:rsidR="00C1508B" w:rsidRPr="00FD01B0" w:rsidTr="00C1508B">
        <w:trPr>
          <w:trHeight w:val="613"/>
        </w:trPr>
        <w:tc>
          <w:tcPr>
            <w:tcW w:w="8658" w:type="dxa"/>
          </w:tcPr>
          <w:p w:rsidR="00C1508B" w:rsidRPr="00FD01B0" w:rsidRDefault="00C1508B" w:rsidP="00C1508B">
            <w:pPr>
              <w:pStyle w:val="CM21"/>
              <w:spacing w:after="120"/>
              <w:rPr>
                <w:rFonts w:ascii="Arial" w:hAnsi="Arial" w:cs="Arial"/>
                <w:b/>
                <w:bCs/>
                <w:sz w:val="20"/>
                <w:szCs w:val="20"/>
              </w:rPr>
            </w:pPr>
          </w:p>
        </w:tc>
        <w:tc>
          <w:tcPr>
            <w:tcW w:w="1398" w:type="dxa"/>
          </w:tcPr>
          <w:p w:rsidR="00C1508B" w:rsidRPr="00FD01B0" w:rsidRDefault="00C1508B" w:rsidP="00C1508B">
            <w:pPr>
              <w:pStyle w:val="Default"/>
              <w:spacing w:after="120"/>
              <w:rPr>
                <w:rFonts w:ascii="Arial" w:hAnsi="Arial" w:cs="Arial"/>
                <w:sz w:val="20"/>
                <w:szCs w:val="20"/>
              </w:rPr>
            </w:pPr>
          </w:p>
        </w:tc>
      </w:tr>
      <w:tr w:rsidR="00C1508B" w:rsidRPr="00FD01B0" w:rsidTr="00C1508B">
        <w:tc>
          <w:tcPr>
            <w:tcW w:w="8658" w:type="dxa"/>
          </w:tcPr>
          <w:p w:rsidR="00C1508B" w:rsidRPr="00FD01B0" w:rsidRDefault="00C1508B" w:rsidP="00C1508B">
            <w:pPr>
              <w:pStyle w:val="CM17"/>
              <w:spacing w:after="120" w:line="240" w:lineRule="auto"/>
              <w:ind w:right="1253"/>
              <w:rPr>
                <w:rFonts w:ascii="Arial" w:hAnsi="Arial" w:cs="Arial"/>
                <w:b/>
                <w:bCs/>
                <w:sz w:val="20"/>
                <w:szCs w:val="20"/>
              </w:rPr>
            </w:pPr>
            <w:r w:rsidRPr="00FD01B0">
              <w:rPr>
                <w:rFonts w:ascii="Arial" w:hAnsi="Arial" w:cs="Arial"/>
                <w:b/>
                <w:sz w:val="20"/>
                <w:szCs w:val="20"/>
              </w:rPr>
              <w:t>EXHIBITS INCORPORATED BY REFERENCE</w:t>
            </w:r>
          </w:p>
        </w:tc>
        <w:tc>
          <w:tcPr>
            <w:tcW w:w="1398" w:type="dxa"/>
          </w:tcPr>
          <w:p w:rsidR="00C1508B" w:rsidRPr="00FD01B0" w:rsidRDefault="00C1508B" w:rsidP="00C1508B">
            <w:pPr>
              <w:pStyle w:val="Default"/>
              <w:spacing w:after="120"/>
              <w:rPr>
                <w:rFonts w:ascii="Arial" w:hAnsi="Arial" w:cs="Arial"/>
                <w:sz w:val="20"/>
                <w:szCs w:val="20"/>
              </w:rPr>
            </w:pPr>
          </w:p>
        </w:tc>
      </w:tr>
      <w:tr w:rsidR="00C1508B" w:rsidRPr="00FD01B0" w:rsidTr="00C1508B">
        <w:tc>
          <w:tcPr>
            <w:tcW w:w="8658" w:type="dxa"/>
          </w:tcPr>
          <w:p w:rsidR="00C1508B" w:rsidRPr="00FD01B0" w:rsidRDefault="00C1508B" w:rsidP="00C1508B">
            <w:pPr>
              <w:pStyle w:val="Default"/>
              <w:spacing w:after="120"/>
              <w:ind w:left="360" w:hanging="360"/>
              <w:rPr>
                <w:rFonts w:ascii="Arial" w:hAnsi="Arial" w:cs="Arial"/>
                <w:b/>
                <w:bCs/>
                <w:sz w:val="20"/>
                <w:szCs w:val="20"/>
              </w:rPr>
            </w:pPr>
            <w:r w:rsidRPr="00FD01B0">
              <w:rPr>
                <w:rFonts w:ascii="Arial" w:hAnsi="Arial" w:cs="Arial"/>
                <w:sz w:val="20"/>
                <w:szCs w:val="20"/>
              </w:rPr>
              <w:t>EXHIBIT A. Map and Description of Entire Horace Williams Tract, Including depiction of the Portion of Horace Williams Tract within the Town of Chapel Hill Planning and Development Regulation Jurisdiction</w:t>
            </w:r>
          </w:p>
        </w:tc>
        <w:tc>
          <w:tcPr>
            <w:tcW w:w="1398" w:type="dxa"/>
          </w:tcPr>
          <w:p w:rsidR="00C1508B" w:rsidRPr="00FD01B0" w:rsidRDefault="00C1508B" w:rsidP="00C1508B">
            <w:pPr>
              <w:pStyle w:val="Default"/>
              <w:spacing w:after="120"/>
              <w:rPr>
                <w:rFonts w:ascii="Arial" w:hAnsi="Arial" w:cs="Arial"/>
                <w:sz w:val="20"/>
                <w:szCs w:val="20"/>
              </w:rPr>
            </w:pPr>
          </w:p>
        </w:tc>
      </w:tr>
      <w:tr w:rsidR="00C1508B" w:rsidRPr="00FD01B0" w:rsidTr="00C1508B">
        <w:tc>
          <w:tcPr>
            <w:tcW w:w="8658" w:type="dxa"/>
          </w:tcPr>
          <w:p w:rsidR="00C1508B" w:rsidRPr="00FD01B0" w:rsidRDefault="00C1508B" w:rsidP="00C1508B">
            <w:pPr>
              <w:pStyle w:val="Default"/>
              <w:spacing w:after="120"/>
              <w:ind w:left="360" w:hanging="360"/>
              <w:rPr>
                <w:rFonts w:ascii="Arial" w:hAnsi="Arial" w:cs="Arial"/>
                <w:sz w:val="20"/>
                <w:szCs w:val="20"/>
              </w:rPr>
            </w:pPr>
            <w:r w:rsidRPr="00FD01B0">
              <w:rPr>
                <w:rFonts w:ascii="Arial" w:hAnsi="Arial" w:cs="Arial"/>
                <w:sz w:val="20"/>
                <w:szCs w:val="20"/>
              </w:rPr>
              <w:t>EXHIBIT B. Map and Description of the Portion of the Horace Williams Tract with the Long-Range Plan of Development for Carolina North</w:t>
            </w:r>
          </w:p>
        </w:tc>
        <w:tc>
          <w:tcPr>
            <w:tcW w:w="1398" w:type="dxa"/>
          </w:tcPr>
          <w:p w:rsidR="00C1508B" w:rsidRPr="00FD01B0" w:rsidRDefault="00C1508B" w:rsidP="00C1508B">
            <w:pPr>
              <w:pStyle w:val="Default"/>
              <w:spacing w:after="120"/>
              <w:rPr>
                <w:rFonts w:ascii="Arial" w:hAnsi="Arial" w:cs="Arial"/>
                <w:sz w:val="20"/>
                <w:szCs w:val="20"/>
              </w:rPr>
            </w:pPr>
          </w:p>
        </w:tc>
      </w:tr>
      <w:tr w:rsidR="00C1508B" w:rsidRPr="00FD01B0" w:rsidTr="00C1508B">
        <w:tc>
          <w:tcPr>
            <w:tcW w:w="8658" w:type="dxa"/>
          </w:tcPr>
          <w:p w:rsidR="00C1508B" w:rsidRPr="00FD01B0" w:rsidRDefault="00C1508B" w:rsidP="00C1508B">
            <w:pPr>
              <w:pStyle w:val="Default"/>
              <w:spacing w:after="120"/>
              <w:ind w:left="360" w:hanging="360"/>
              <w:rPr>
                <w:rFonts w:ascii="Arial" w:hAnsi="Arial" w:cs="Arial"/>
                <w:sz w:val="20"/>
                <w:szCs w:val="20"/>
              </w:rPr>
            </w:pPr>
            <w:r w:rsidRPr="00FD01B0">
              <w:rPr>
                <w:rFonts w:ascii="Arial" w:hAnsi="Arial" w:cs="Arial"/>
                <w:sz w:val="20"/>
                <w:szCs w:val="20"/>
              </w:rPr>
              <w:t>EXHIBIT C. Map and Description of the Portion of the Carolina North Project Addressed by this Development Agreement</w:t>
            </w:r>
          </w:p>
        </w:tc>
        <w:tc>
          <w:tcPr>
            <w:tcW w:w="1398" w:type="dxa"/>
          </w:tcPr>
          <w:p w:rsidR="00C1508B" w:rsidRPr="00FD01B0" w:rsidRDefault="00C1508B" w:rsidP="00C1508B">
            <w:pPr>
              <w:pStyle w:val="Default"/>
              <w:spacing w:after="120"/>
              <w:rPr>
                <w:rFonts w:ascii="Arial" w:hAnsi="Arial" w:cs="Arial"/>
                <w:sz w:val="20"/>
                <w:szCs w:val="20"/>
              </w:rPr>
            </w:pPr>
          </w:p>
        </w:tc>
      </w:tr>
      <w:tr w:rsidR="00C1508B" w:rsidRPr="00FD01B0" w:rsidTr="00C1508B">
        <w:tc>
          <w:tcPr>
            <w:tcW w:w="8658" w:type="dxa"/>
          </w:tcPr>
          <w:p w:rsidR="00C1508B" w:rsidRPr="00FD01B0" w:rsidRDefault="00C1508B" w:rsidP="00C1508B">
            <w:pPr>
              <w:pStyle w:val="Default"/>
              <w:spacing w:after="120"/>
              <w:ind w:left="360" w:hanging="360"/>
              <w:rPr>
                <w:rFonts w:ascii="Arial" w:hAnsi="Arial" w:cs="Arial"/>
                <w:sz w:val="20"/>
                <w:szCs w:val="20"/>
              </w:rPr>
            </w:pPr>
            <w:r w:rsidRPr="00FD01B0">
              <w:rPr>
                <w:rFonts w:ascii="Arial" w:hAnsi="Arial" w:cs="Arial"/>
                <w:sz w:val="20"/>
                <w:szCs w:val="20"/>
              </w:rPr>
              <w:t>EXHIBIT D.  Long Range Plan for Carolina North</w:t>
            </w:r>
          </w:p>
        </w:tc>
        <w:tc>
          <w:tcPr>
            <w:tcW w:w="1398" w:type="dxa"/>
          </w:tcPr>
          <w:p w:rsidR="00C1508B" w:rsidRPr="00FD01B0" w:rsidRDefault="00C1508B" w:rsidP="00C1508B">
            <w:pPr>
              <w:pStyle w:val="Default"/>
              <w:spacing w:after="120"/>
              <w:rPr>
                <w:rFonts w:ascii="Arial" w:hAnsi="Arial" w:cs="Arial"/>
                <w:sz w:val="20"/>
                <w:szCs w:val="20"/>
              </w:rPr>
            </w:pPr>
          </w:p>
        </w:tc>
      </w:tr>
      <w:tr w:rsidR="00C1508B" w:rsidRPr="00FD01B0" w:rsidTr="00C1508B">
        <w:tc>
          <w:tcPr>
            <w:tcW w:w="8658" w:type="dxa"/>
          </w:tcPr>
          <w:p w:rsidR="00C1508B" w:rsidRPr="00FD01B0" w:rsidRDefault="00C1508B" w:rsidP="00C1508B">
            <w:pPr>
              <w:pStyle w:val="Default"/>
              <w:spacing w:after="120"/>
              <w:ind w:left="360" w:hanging="360"/>
              <w:rPr>
                <w:rFonts w:ascii="Arial" w:hAnsi="Arial" w:cs="Arial"/>
                <w:sz w:val="20"/>
                <w:szCs w:val="20"/>
              </w:rPr>
            </w:pPr>
            <w:r w:rsidRPr="00FD01B0">
              <w:rPr>
                <w:rFonts w:ascii="Arial" w:hAnsi="Arial" w:cs="Arial"/>
                <w:sz w:val="20"/>
                <w:szCs w:val="20"/>
              </w:rPr>
              <w:t>EXHIBIT E.  Design Guidelines for Carolina North</w:t>
            </w:r>
          </w:p>
        </w:tc>
        <w:tc>
          <w:tcPr>
            <w:tcW w:w="1398" w:type="dxa"/>
          </w:tcPr>
          <w:p w:rsidR="00C1508B" w:rsidRPr="00FD01B0" w:rsidRDefault="00C1508B" w:rsidP="00C1508B">
            <w:pPr>
              <w:pStyle w:val="Default"/>
              <w:spacing w:after="120"/>
              <w:rPr>
                <w:rFonts w:ascii="Arial" w:hAnsi="Arial" w:cs="Arial"/>
                <w:sz w:val="20"/>
                <w:szCs w:val="20"/>
              </w:rPr>
            </w:pPr>
          </w:p>
        </w:tc>
      </w:tr>
      <w:tr w:rsidR="00C1508B" w:rsidRPr="00FD01B0" w:rsidTr="00C1508B">
        <w:tc>
          <w:tcPr>
            <w:tcW w:w="8658" w:type="dxa"/>
          </w:tcPr>
          <w:p w:rsidR="00C1508B" w:rsidRPr="00FD01B0" w:rsidRDefault="00C1508B" w:rsidP="00C1508B">
            <w:pPr>
              <w:pStyle w:val="Default"/>
              <w:spacing w:after="120"/>
              <w:ind w:left="360" w:hanging="360"/>
              <w:rPr>
                <w:rFonts w:ascii="Arial" w:hAnsi="Arial" w:cs="Arial"/>
                <w:sz w:val="20"/>
                <w:szCs w:val="20"/>
              </w:rPr>
            </w:pPr>
            <w:r w:rsidRPr="00FD01B0">
              <w:rPr>
                <w:rFonts w:ascii="Arial" w:hAnsi="Arial" w:cs="Arial"/>
                <w:sz w:val="20"/>
                <w:szCs w:val="20"/>
              </w:rPr>
              <w:t>EXHIBIT F. Plan for the Portion of Carolina North Subject to this Development Agreement</w:t>
            </w:r>
          </w:p>
        </w:tc>
        <w:tc>
          <w:tcPr>
            <w:tcW w:w="1398" w:type="dxa"/>
          </w:tcPr>
          <w:p w:rsidR="00C1508B" w:rsidRPr="00FD01B0" w:rsidRDefault="00C1508B" w:rsidP="00C1508B">
            <w:pPr>
              <w:pStyle w:val="Default"/>
              <w:spacing w:after="120"/>
              <w:rPr>
                <w:rFonts w:ascii="Arial" w:hAnsi="Arial" w:cs="Arial"/>
                <w:sz w:val="20"/>
                <w:szCs w:val="20"/>
              </w:rPr>
            </w:pPr>
          </w:p>
        </w:tc>
      </w:tr>
      <w:tr w:rsidR="00C1508B" w:rsidRPr="00FD01B0" w:rsidTr="00C1508B">
        <w:tc>
          <w:tcPr>
            <w:tcW w:w="8658" w:type="dxa"/>
          </w:tcPr>
          <w:p w:rsidR="00C1508B" w:rsidRPr="00FD01B0" w:rsidRDefault="00C1508B" w:rsidP="00C1508B">
            <w:pPr>
              <w:pStyle w:val="Default"/>
              <w:spacing w:after="120"/>
              <w:ind w:left="360" w:hanging="360"/>
              <w:rPr>
                <w:rFonts w:ascii="Arial" w:hAnsi="Arial" w:cs="Arial"/>
                <w:sz w:val="20"/>
                <w:szCs w:val="20"/>
              </w:rPr>
            </w:pPr>
            <w:r w:rsidRPr="00FD01B0">
              <w:rPr>
                <w:rFonts w:ascii="Arial" w:hAnsi="Arial" w:cs="Arial"/>
                <w:sz w:val="20"/>
                <w:szCs w:val="20"/>
              </w:rPr>
              <w:t>EXHIBIT G. Specific Standards and Mitigation Measures for the Portion of the Carolina North Development Subject to this Development Agreement</w:t>
            </w:r>
          </w:p>
        </w:tc>
        <w:tc>
          <w:tcPr>
            <w:tcW w:w="1398" w:type="dxa"/>
          </w:tcPr>
          <w:p w:rsidR="00C1508B" w:rsidRPr="00FD01B0" w:rsidRDefault="00C1508B" w:rsidP="00C1508B">
            <w:pPr>
              <w:pStyle w:val="Default"/>
              <w:spacing w:after="120"/>
              <w:rPr>
                <w:rFonts w:ascii="Arial" w:hAnsi="Arial" w:cs="Arial"/>
                <w:sz w:val="20"/>
                <w:szCs w:val="20"/>
              </w:rPr>
            </w:pPr>
          </w:p>
        </w:tc>
      </w:tr>
      <w:tr w:rsidR="00C1508B" w:rsidRPr="00FD01B0" w:rsidTr="00C1508B">
        <w:tc>
          <w:tcPr>
            <w:tcW w:w="8658" w:type="dxa"/>
          </w:tcPr>
          <w:p w:rsidR="00C1508B" w:rsidRPr="00FD01B0" w:rsidRDefault="00C1508B" w:rsidP="00C1508B">
            <w:pPr>
              <w:pStyle w:val="Default"/>
              <w:spacing w:after="120"/>
              <w:ind w:left="360" w:hanging="360"/>
              <w:rPr>
                <w:rFonts w:ascii="Arial" w:hAnsi="Arial" w:cs="Arial"/>
                <w:sz w:val="20"/>
                <w:szCs w:val="20"/>
              </w:rPr>
            </w:pPr>
            <w:r w:rsidRPr="00FD01B0">
              <w:rPr>
                <w:rFonts w:ascii="Arial" w:hAnsi="Arial" w:cs="Arial"/>
                <w:sz w:val="20"/>
                <w:szCs w:val="20"/>
              </w:rPr>
              <w:t>EXHIBIT H. Local Development Approvals and Permits Required for the Carolina North Development Subject to this Development Agreement</w:t>
            </w:r>
          </w:p>
        </w:tc>
        <w:tc>
          <w:tcPr>
            <w:tcW w:w="1398" w:type="dxa"/>
          </w:tcPr>
          <w:p w:rsidR="00C1508B" w:rsidRPr="00FD01B0" w:rsidRDefault="00C1508B" w:rsidP="00C1508B">
            <w:pPr>
              <w:pStyle w:val="Default"/>
              <w:spacing w:after="120"/>
              <w:rPr>
                <w:rFonts w:ascii="Arial" w:hAnsi="Arial" w:cs="Arial"/>
                <w:sz w:val="20"/>
                <w:szCs w:val="20"/>
              </w:rPr>
            </w:pPr>
          </w:p>
        </w:tc>
      </w:tr>
    </w:tbl>
    <w:p w:rsidR="00C1508B" w:rsidRPr="00FD01B0" w:rsidRDefault="00C1508B" w:rsidP="00C1508B">
      <w:pPr>
        <w:pStyle w:val="Default"/>
        <w:spacing w:after="120"/>
        <w:rPr>
          <w:rFonts w:ascii="Arial" w:hAnsi="Arial" w:cs="Arial"/>
          <w:sz w:val="20"/>
          <w:szCs w:val="20"/>
        </w:rPr>
      </w:pPr>
    </w:p>
    <w:p w:rsidR="00C1508B" w:rsidRPr="00FD01B0" w:rsidRDefault="00C1508B" w:rsidP="00C1508B">
      <w:pPr>
        <w:pStyle w:val="Default"/>
        <w:spacing w:after="120"/>
        <w:rPr>
          <w:rFonts w:ascii="Arial" w:hAnsi="Arial" w:cs="Arial"/>
          <w:sz w:val="20"/>
          <w:szCs w:val="20"/>
        </w:rPr>
      </w:pPr>
    </w:p>
    <w:p w:rsidR="00C1508B" w:rsidRDefault="00C1508B" w:rsidP="00C1508B">
      <w:pPr>
        <w:pStyle w:val="Default"/>
        <w:spacing w:after="120"/>
        <w:rPr>
          <w:rFonts w:ascii="Arial" w:hAnsi="Arial" w:cs="Arial"/>
          <w:sz w:val="20"/>
          <w:szCs w:val="20"/>
        </w:rPr>
        <w:sectPr w:rsidR="00C1508B" w:rsidSect="000B6BBD">
          <w:headerReference w:type="first" r:id="rId10"/>
          <w:pgSz w:w="12240" w:h="15840"/>
          <w:pgMar w:top="1440" w:right="1440" w:bottom="1440" w:left="1440" w:header="720" w:footer="720" w:gutter="0"/>
          <w:pgNumType w:start="1"/>
          <w:cols w:space="720"/>
          <w:noEndnote/>
          <w:docGrid w:linePitch="326"/>
        </w:sectPr>
      </w:pPr>
    </w:p>
    <w:p w:rsidR="000B6BBD" w:rsidRPr="000B6BBD" w:rsidRDefault="000B6BBD" w:rsidP="000B6BBD">
      <w:pPr>
        <w:pStyle w:val="Header"/>
        <w:jc w:val="right"/>
        <w:rPr>
          <w:b/>
        </w:rPr>
      </w:pPr>
      <w:r w:rsidRPr="000B6BBD">
        <w:rPr>
          <w:b/>
        </w:rPr>
        <w:lastRenderedPageBreak/>
        <w:t>DRAFT</w:t>
      </w:r>
    </w:p>
    <w:p w:rsidR="000B6BBD" w:rsidRPr="000B6BBD" w:rsidRDefault="000B6BBD" w:rsidP="000B6BBD">
      <w:pPr>
        <w:pStyle w:val="Header"/>
        <w:jc w:val="right"/>
        <w:rPr>
          <w:b/>
        </w:rPr>
      </w:pPr>
      <w:r w:rsidRPr="000B6BBD">
        <w:rPr>
          <w:b/>
        </w:rPr>
        <w:t>Updated to 2/9/09</w:t>
      </w:r>
    </w:p>
    <w:p w:rsidR="00C1508B" w:rsidRDefault="00C1508B" w:rsidP="00C1508B">
      <w:pPr>
        <w:pStyle w:val="Default"/>
        <w:spacing w:after="120"/>
        <w:rPr>
          <w:rFonts w:ascii="Arial" w:hAnsi="Arial" w:cs="Arial"/>
          <w:sz w:val="20"/>
          <w:szCs w:val="20"/>
        </w:rPr>
      </w:pPr>
    </w:p>
    <w:p w:rsidR="000B6BBD" w:rsidRDefault="000B6BBD" w:rsidP="00C1508B">
      <w:pPr>
        <w:pStyle w:val="Default"/>
        <w:spacing w:after="120"/>
        <w:rPr>
          <w:rFonts w:ascii="Arial" w:hAnsi="Arial" w:cs="Arial"/>
          <w:sz w:val="20"/>
          <w:szCs w:val="20"/>
        </w:rPr>
      </w:pPr>
    </w:p>
    <w:p w:rsidR="000B6BBD" w:rsidRPr="00FD01B0" w:rsidRDefault="000B6BBD" w:rsidP="00C1508B">
      <w:pPr>
        <w:pStyle w:val="Default"/>
        <w:spacing w:after="120"/>
        <w:rPr>
          <w:rFonts w:ascii="Arial" w:hAnsi="Arial" w:cs="Arial"/>
          <w:sz w:val="20"/>
          <w:szCs w:val="20"/>
        </w:rPr>
      </w:pPr>
    </w:p>
    <w:p w:rsidR="00C1508B" w:rsidRPr="00FD01B0" w:rsidRDefault="00C1508B" w:rsidP="00C1508B">
      <w:pPr>
        <w:pStyle w:val="CM8"/>
        <w:spacing w:after="120" w:line="240" w:lineRule="auto"/>
        <w:jc w:val="both"/>
        <w:rPr>
          <w:rFonts w:ascii="Arial" w:hAnsi="Arial" w:cs="Arial"/>
          <w:sz w:val="20"/>
          <w:szCs w:val="20"/>
        </w:rPr>
      </w:pPr>
      <w:r w:rsidRPr="00FD01B0">
        <w:rPr>
          <w:rFonts w:ascii="Arial" w:hAnsi="Arial" w:cs="Arial"/>
          <w:b/>
          <w:bCs/>
          <w:sz w:val="20"/>
          <w:szCs w:val="20"/>
        </w:rPr>
        <w:t xml:space="preserve">STATE OF NORTH CAROLINA </w:t>
      </w:r>
    </w:p>
    <w:p w:rsidR="00C1508B" w:rsidRPr="00FD01B0" w:rsidRDefault="00C1508B" w:rsidP="00C1508B">
      <w:pPr>
        <w:pStyle w:val="CM18"/>
        <w:spacing w:after="120"/>
        <w:ind w:firstLine="6035"/>
        <w:jc w:val="right"/>
        <w:rPr>
          <w:rFonts w:ascii="Arial" w:hAnsi="Arial" w:cs="Arial"/>
          <w:b/>
          <w:bCs/>
          <w:sz w:val="20"/>
          <w:szCs w:val="20"/>
        </w:rPr>
      </w:pPr>
      <w:r w:rsidRPr="00FD01B0">
        <w:rPr>
          <w:rFonts w:ascii="Arial" w:hAnsi="Arial" w:cs="Arial"/>
          <w:b/>
          <w:bCs/>
          <w:sz w:val="20"/>
          <w:szCs w:val="20"/>
        </w:rPr>
        <w:t>DEVELOPMENT AGREEMENT</w:t>
      </w:r>
    </w:p>
    <w:p w:rsidR="00C1508B" w:rsidRPr="00FD01B0" w:rsidRDefault="00C1508B" w:rsidP="00C1508B">
      <w:pPr>
        <w:pStyle w:val="CM18"/>
        <w:spacing w:after="120"/>
        <w:rPr>
          <w:rFonts w:ascii="Arial" w:hAnsi="Arial" w:cs="Arial"/>
          <w:b/>
          <w:bCs/>
          <w:sz w:val="20"/>
          <w:szCs w:val="20"/>
        </w:rPr>
      </w:pPr>
      <w:r w:rsidRPr="00FD01B0">
        <w:rPr>
          <w:rFonts w:ascii="Arial" w:hAnsi="Arial" w:cs="Arial"/>
          <w:b/>
          <w:bCs/>
          <w:sz w:val="20"/>
          <w:szCs w:val="20"/>
        </w:rPr>
        <w:t xml:space="preserve"> COUNTY OF ORANGE </w:t>
      </w:r>
    </w:p>
    <w:p w:rsidR="00C1508B" w:rsidRPr="00FD01B0" w:rsidRDefault="00C1508B" w:rsidP="00C1508B">
      <w:pPr>
        <w:pStyle w:val="Default"/>
        <w:spacing w:after="120"/>
        <w:rPr>
          <w:rFonts w:ascii="Arial" w:hAnsi="Arial" w:cs="Arial"/>
          <w:sz w:val="20"/>
          <w:szCs w:val="20"/>
        </w:rPr>
      </w:pPr>
    </w:p>
    <w:p w:rsidR="00C1508B" w:rsidRPr="00FD01B0" w:rsidRDefault="00C1508B" w:rsidP="00C1508B">
      <w:pPr>
        <w:pStyle w:val="CM21"/>
        <w:spacing w:after="120"/>
        <w:ind w:firstLine="720"/>
        <w:rPr>
          <w:rFonts w:ascii="Arial" w:hAnsi="Arial" w:cs="Arial"/>
          <w:sz w:val="20"/>
          <w:szCs w:val="20"/>
        </w:rPr>
      </w:pPr>
      <w:r w:rsidRPr="00FD01B0">
        <w:rPr>
          <w:rFonts w:ascii="Arial" w:hAnsi="Arial" w:cs="Arial"/>
          <w:sz w:val="20"/>
          <w:szCs w:val="20"/>
        </w:rPr>
        <w:t xml:space="preserve">This Development Agreement (hereinafter the “Agreement”) is made and entered into as of the ___day of June 2009 (hereinafter the “Effective Date”) by and between The </w:t>
      </w:r>
      <w:r w:rsidRPr="00FD01B0">
        <w:rPr>
          <w:rFonts w:ascii="Arial" w:hAnsi="Arial" w:cs="Arial"/>
          <w:b/>
          <w:sz w:val="20"/>
          <w:szCs w:val="20"/>
        </w:rPr>
        <w:t>University of North Carolina at Chapel Hill</w:t>
      </w:r>
      <w:r w:rsidRPr="00FD01B0">
        <w:rPr>
          <w:rFonts w:ascii="Arial" w:hAnsi="Arial" w:cs="Arial"/>
          <w:sz w:val="20"/>
          <w:szCs w:val="20"/>
        </w:rPr>
        <w:t xml:space="preserve"> (hereinafter the “University”), a public entity authorized to conduct business in the State of North Carolina, and the </w:t>
      </w:r>
      <w:r w:rsidRPr="00FD01B0">
        <w:rPr>
          <w:rFonts w:ascii="Arial" w:hAnsi="Arial" w:cs="Arial"/>
          <w:b/>
          <w:sz w:val="20"/>
          <w:szCs w:val="20"/>
        </w:rPr>
        <w:t>Town of Chapel Hill</w:t>
      </w:r>
      <w:r w:rsidRPr="00FD01B0">
        <w:rPr>
          <w:rFonts w:ascii="Arial" w:hAnsi="Arial" w:cs="Arial"/>
          <w:b/>
          <w:bCs/>
          <w:sz w:val="20"/>
          <w:szCs w:val="20"/>
        </w:rPr>
        <w:t>, North Carolina</w:t>
      </w:r>
      <w:r w:rsidRPr="00FD01B0">
        <w:rPr>
          <w:rFonts w:ascii="Arial" w:hAnsi="Arial" w:cs="Arial"/>
          <w:sz w:val="20"/>
          <w:szCs w:val="20"/>
        </w:rPr>
        <w:t xml:space="preserve"> (hereinafter the “Town”), a municipal corporation of the State of North Carolina.</w:t>
      </w:r>
    </w:p>
    <w:p w:rsidR="00C1508B" w:rsidRPr="00FD01B0" w:rsidRDefault="00C1508B" w:rsidP="00C1508B">
      <w:pPr>
        <w:pStyle w:val="Default"/>
        <w:spacing w:after="120"/>
        <w:rPr>
          <w:rFonts w:ascii="Arial" w:hAnsi="Arial" w:cs="Arial"/>
          <w:sz w:val="20"/>
          <w:szCs w:val="20"/>
        </w:rPr>
      </w:pPr>
    </w:p>
    <w:p w:rsidR="00C1508B" w:rsidRPr="00FD01B0" w:rsidRDefault="00C1508B" w:rsidP="00C1508B">
      <w:pPr>
        <w:pStyle w:val="Default"/>
        <w:spacing w:after="120"/>
        <w:rPr>
          <w:rFonts w:ascii="Arial" w:hAnsi="Arial" w:cs="Arial"/>
          <w:sz w:val="20"/>
          <w:szCs w:val="20"/>
        </w:rPr>
      </w:pPr>
    </w:p>
    <w:p w:rsidR="00C1508B" w:rsidRPr="00FD01B0" w:rsidRDefault="00C1508B" w:rsidP="00C1508B">
      <w:pPr>
        <w:pStyle w:val="CM21"/>
        <w:spacing w:after="120"/>
        <w:jc w:val="center"/>
        <w:rPr>
          <w:rFonts w:ascii="Arial" w:hAnsi="Arial" w:cs="Arial"/>
          <w:sz w:val="20"/>
          <w:szCs w:val="20"/>
        </w:rPr>
      </w:pPr>
      <w:r w:rsidRPr="00FD01B0">
        <w:rPr>
          <w:rFonts w:ascii="Arial" w:hAnsi="Arial" w:cs="Arial"/>
          <w:b/>
          <w:bCs/>
          <w:sz w:val="20"/>
          <w:szCs w:val="20"/>
        </w:rPr>
        <w:t>ARTICLE 1. STATUTORY FRAMEWORK</w:t>
      </w:r>
    </w:p>
    <w:p w:rsidR="00C1508B" w:rsidRPr="00FD01B0" w:rsidRDefault="00C1508B" w:rsidP="00C1508B">
      <w:pPr>
        <w:pStyle w:val="Default"/>
        <w:numPr>
          <w:ilvl w:val="0"/>
          <w:numId w:val="6"/>
        </w:numPr>
        <w:spacing w:after="120"/>
        <w:ind w:hanging="720"/>
        <w:rPr>
          <w:rFonts w:ascii="Arial" w:hAnsi="Arial" w:cs="Arial"/>
          <w:color w:val="auto"/>
          <w:sz w:val="20"/>
          <w:szCs w:val="20"/>
        </w:rPr>
      </w:pPr>
      <w:r w:rsidRPr="00FD01B0">
        <w:rPr>
          <w:rFonts w:ascii="Arial" w:hAnsi="Arial" w:cs="Arial"/>
          <w:color w:val="auto"/>
          <w:sz w:val="20"/>
          <w:szCs w:val="20"/>
        </w:rPr>
        <w:t xml:space="preserve">North Carolina General Statutes (hereinafter </w:t>
      </w:r>
      <w:r>
        <w:rPr>
          <w:rFonts w:ascii="Arial" w:hAnsi="Arial" w:cs="Arial"/>
          <w:color w:val="auto"/>
          <w:sz w:val="20"/>
          <w:szCs w:val="20"/>
        </w:rPr>
        <w:t>“</w:t>
      </w:r>
      <w:r w:rsidRPr="00FD01B0">
        <w:rPr>
          <w:rFonts w:ascii="Arial" w:hAnsi="Arial" w:cs="Arial"/>
          <w:color w:val="auto"/>
          <w:sz w:val="20"/>
          <w:szCs w:val="20"/>
        </w:rPr>
        <w:t>G.S.</w:t>
      </w:r>
      <w:r>
        <w:rPr>
          <w:rFonts w:ascii="Arial" w:hAnsi="Arial" w:cs="Arial"/>
          <w:color w:val="auto"/>
          <w:sz w:val="20"/>
          <w:szCs w:val="20"/>
        </w:rPr>
        <w:t>”</w:t>
      </w:r>
      <w:r w:rsidRPr="00FD01B0">
        <w:rPr>
          <w:rFonts w:ascii="Arial" w:hAnsi="Arial" w:cs="Arial"/>
          <w:color w:val="auto"/>
          <w:sz w:val="20"/>
          <w:szCs w:val="20"/>
        </w:rPr>
        <w:t>) 160A-400.20(a)(1) provides that “large-scale development projects often occur in multiple phases extending over a period of years, requiring a long-term commitment of both public and private resources.”</w:t>
      </w:r>
    </w:p>
    <w:p w:rsidR="00C1508B" w:rsidRPr="00FD01B0" w:rsidRDefault="00C1508B" w:rsidP="00C1508B">
      <w:pPr>
        <w:pStyle w:val="Default"/>
        <w:numPr>
          <w:ilvl w:val="0"/>
          <w:numId w:val="6"/>
        </w:numPr>
        <w:spacing w:after="120"/>
        <w:ind w:hanging="720"/>
        <w:rPr>
          <w:rFonts w:ascii="Arial" w:hAnsi="Arial" w:cs="Arial"/>
          <w:color w:val="auto"/>
          <w:sz w:val="20"/>
          <w:szCs w:val="20"/>
        </w:rPr>
      </w:pPr>
      <w:r w:rsidRPr="00FD01B0">
        <w:rPr>
          <w:rFonts w:ascii="Arial" w:hAnsi="Arial" w:cs="Arial"/>
          <w:color w:val="auto"/>
          <w:sz w:val="20"/>
          <w:szCs w:val="20"/>
        </w:rPr>
        <w:t>G.S. 160A-400.20(a)(3) provides that “because of their scale and duration, such large-scale projects often require careful integration between public capital facilities planning, financing, and construction schedules and the phasing of the private development.”</w:t>
      </w:r>
    </w:p>
    <w:p w:rsidR="00C1508B" w:rsidRPr="00FD01B0" w:rsidRDefault="00C1508B" w:rsidP="00C1508B">
      <w:pPr>
        <w:pStyle w:val="Default"/>
        <w:numPr>
          <w:ilvl w:val="0"/>
          <w:numId w:val="6"/>
        </w:numPr>
        <w:spacing w:after="120"/>
        <w:ind w:hanging="720"/>
        <w:rPr>
          <w:rFonts w:ascii="Arial" w:hAnsi="Arial" w:cs="Arial"/>
          <w:color w:val="auto"/>
          <w:sz w:val="20"/>
          <w:szCs w:val="20"/>
        </w:rPr>
      </w:pPr>
      <w:r w:rsidRPr="00FD01B0">
        <w:rPr>
          <w:rFonts w:ascii="Arial" w:hAnsi="Arial" w:cs="Arial"/>
          <w:color w:val="auto"/>
          <w:sz w:val="20"/>
          <w:szCs w:val="20"/>
        </w:rPr>
        <w:t>G.S. 160A-400.20(a)(4) provides that “because of their scale and duration, such large-scale projects involve substantial commitments of private capital by developers, which developers are usually unwilling to risk without sufficient assurances that development standards will remain stable through the extended period of development.”</w:t>
      </w:r>
    </w:p>
    <w:p w:rsidR="00C1508B" w:rsidRPr="00FD01B0" w:rsidRDefault="00C1508B" w:rsidP="00C1508B">
      <w:pPr>
        <w:pStyle w:val="Default"/>
        <w:numPr>
          <w:ilvl w:val="0"/>
          <w:numId w:val="6"/>
        </w:numPr>
        <w:spacing w:after="120"/>
        <w:ind w:hanging="720"/>
        <w:rPr>
          <w:rFonts w:ascii="Arial" w:hAnsi="Arial" w:cs="Arial"/>
          <w:color w:val="auto"/>
          <w:sz w:val="20"/>
          <w:szCs w:val="20"/>
        </w:rPr>
      </w:pPr>
      <w:r w:rsidRPr="00FD01B0">
        <w:rPr>
          <w:rFonts w:ascii="Arial" w:hAnsi="Arial" w:cs="Arial"/>
          <w:color w:val="auto"/>
          <w:sz w:val="20"/>
          <w:szCs w:val="20"/>
        </w:rPr>
        <w:t>G.S. 160A-400.20(a)(5) provides that "because of their size and duration, such developments often permit communities and developers to experiment with different or nontraditional types of development concepts and standards, while still managing impacts on the surrounding areas."</w:t>
      </w:r>
    </w:p>
    <w:p w:rsidR="00C1508B" w:rsidRPr="00FD01B0" w:rsidRDefault="00C1508B" w:rsidP="00C1508B">
      <w:pPr>
        <w:pStyle w:val="Default"/>
        <w:numPr>
          <w:ilvl w:val="0"/>
          <w:numId w:val="6"/>
        </w:numPr>
        <w:spacing w:after="120"/>
        <w:ind w:hanging="720"/>
        <w:rPr>
          <w:rFonts w:ascii="Arial" w:hAnsi="Arial" w:cs="Arial"/>
          <w:color w:val="auto"/>
          <w:sz w:val="20"/>
          <w:szCs w:val="20"/>
        </w:rPr>
      </w:pPr>
      <w:r w:rsidRPr="00FD01B0">
        <w:rPr>
          <w:rFonts w:ascii="Arial" w:hAnsi="Arial" w:cs="Arial"/>
          <w:color w:val="auto"/>
          <w:sz w:val="20"/>
          <w:szCs w:val="20"/>
        </w:rPr>
        <w:t>G.S. 160A-400.20(a)(6) provides that “to better structure and manage development approvals for such large-scale developments and ensure their proper integration into local capital facilities programs, local governments need the flexibility in negotiating such developments.”</w:t>
      </w:r>
    </w:p>
    <w:p w:rsidR="00C1508B" w:rsidRPr="00FD01B0" w:rsidRDefault="00C1508B" w:rsidP="00C1508B">
      <w:pPr>
        <w:pStyle w:val="Default"/>
        <w:numPr>
          <w:ilvl w:val="0"/>
          <w:numId w:val="6"/>
        </w:numPr>
        <w:spacing w:after="120"/>
        <w:ind w:hanging="720"/>
        <w:rPr>
          <w:rFonts w:ascii="Arial" w:hAnsi="Arial" w:cs="Arial"/>
          <w:sz w:val="20"/>
          <w:szCs w:val="20"/>
        </w:rPr>
      </w:pPr>
      <w:r w:rsidRPr="00FD01B0">
        <w:rPr>
          <w:rFonts w:ascii="Arial" w:hAnsi="Arial" w:cs="Arial"/>
          <w:color w:val="auto"/>
          <w:sz w:val="20"/>
          <w:szCs w:val="20"/>
        </w:rPr>
        <w:t>In view of the foregoing, G.S. 160A-400.20(b) and 160A-400.22 expressly authorize local governments and agencies to enter into development agreements with developers pursuant to the procedures and requirements of G.S. 160A-400.20</w:t>
      </w:r>
      <w:r w:rsidRPr="00FD01B0">
        <w:rPr>
          <w:rFonts w:ascii="Arial" w:hAnsi="Arial" w:cs="Arial"/>
          <w:sz w:val="20"/>
          <w:szCs w:val="20"/>
        </w:rPr>
        <w:t xml:space="preserve"> through 160A-400.32, which procedures and requirements include approval of the development agreement by the governing body of the local government by ordinance after a duly noticed public hearing.</w:t>
      </w:r>
    </w:p>
    <w:p w:rsidR="00C1508B" w:rsidRPr="00FD01B0" w:rsidRDefault="00C1508B" w:rsidP="00C1508B">
      <w:pPr>
        <w:pStyle w:val="CM21"/>
        <w:numPr>
          <w:ilvl w:val="0"/>
          <w:numId w:val="6"/>
        </w:numPr>
        <w:spacing w:after="120"/>
        <w:ind w:hanging="720"/>
        <w:rPr>
          <w:rFonts w:ascii="Arial" w:hAnsi="Arial" w:cs="Arial"/>
          <w:sz w:val="20"/>
          <w:szCs w:val="20"/>
        </w:rPr>
      </w:pPr>
      <w:r w:rsidRPr="00FD01B0">
        <w:rPr>
          <w:rFonts w:ascii="Arial" w:hAnsi="Arial" w:cs="Arial"/>
          <w:sz w:val="20"/>
          <w:szCs w:val="20"/>
        </w:rPr>
        <w:t>G.S. 160A-400.23 restricts the use of a development agreement to “property that contains 25 acres or more of developable property (exclusive of wetlands, mandatory buffers, unbuildable slopes, and other portions of the property which may be precluded from development at the time of the application).” G.S. 160A-400.23 further provides that “development agreements shall be of a term specified in the agreement, provided they may not be for a term exceeding 20 years.”</w:t>
      </w:r>
    </w:p>
    <w:p w:rsidR="00C1508B" w:rsidRPr="00FD01B0" w:rsidRDefault="00C1508B" w:rsidP="00C1508B">
      <w:pPr>
        <w:pStyle w:val="Default"/>
        <w:spacing w:after="120"/>
        <w:ind w:left="720"/>
        <w:rPr>
          <w:rFonts w:ascii="Arial" w:hAnsi="Arial" w:cs="Arial"/>
          <w:sz w:val="20"/>
          <w:szCs w:val="20"/>
        </w:rPr>
      </w:pPr>
    </w:p>
    <w:p w:rsidR="00C1508B" w:rsidRPr="00FD01B0" w:rsidRDefault="00C1508B" w:rsidP="00C1508B">
      <w:pPr>
        <w:pStyle w:val="Default"/>
        <w:spacing w:after="120"/>
        <w:rPr>
          <w:rFonts w:ascii="Arial" w:hAnsi="Arial" w:cs="Arial"/>
          <w:sz w:val="20"/>
          <w:szCs w:val="20"/>
        </w:rPr>
      </w:pPr>
    </w:p>
    <w:p w:rsidR="00C1508B" w:rsidRPr="00FD01B0" w:rsidRDefault="00C1508B" w:rsidP="00C1508B">
      <w:pPr>
        <w:pStyle w:val="CM21"/>
        <w:spacing w:after="120"/>
        <w:jc w:val="center"/>
        <w:rPr>
          <w:rFonts w:ascii="Arial" w:hAnsi="Arial" w:cs="Arial"/>
          <w:b/>
          <w:bCs/>
          <w:sz w:val="20"/>
          <w:szCs w:val="20"/>
        </w:rPr>
      </w:pPr>
      <w:r w:rsidRPr="00FD01B0">
        <w:rPr>
          <w:rFonts w:ascii="Arial" w:hAnsi="Arial" w:cs="Arial"/>
          <w:b/>
          <w:bCs/>
          <w:sz w:val="20"/>
          <w:szCs w:val="20"/>
        </w:rPr>
        <w:lastRenderedPageBreak/>
        <w:t>ARTICLE 2. DEFINITIONS</w:t>
      </w:r>
    </w:p>
    <w:p w:rsidR="00C1508B" w:rsidRPr="00FD01B0" w:rsidRDefault="00C1508B" w:rsidP="00C1508B">
      <w:pPr>
        <w:spacing w:after="120"/>
        <w:ind w:firstLine="720"/>
        <w:rPr>
          <w:rFonts w:ascii="Arial" w:hAnsi="Arial" w:cs="Arial"/>
          <w:sz w:val="20"/>
          <w:szCs w:val="20"/>
        </w:rPr>
      </w:pPr>
      <w:r w:rsidRPr="00FD01B0">
        <w:rPr>
          <w:rFonts w:ascii="Arial" w:hAnsi="Arial" w:cs="Arial"/>
          <w:sz w:val="20"/>
          <w:szCs w:val="20"/>
        </w:rPr>
        <w:t>In the construction of this Agreement and its incorporated Exhibits, the following definitions and rules of construction shall be observed, unless inconsistent with the manifest intent of the parties or the context clearly requires otherwise. Except as otherwise provided in this Agreement, terms used in the relevant portions of the North Carolina General Statutes or the Town of Chapel Hill Land Use Management Ordinance shall have the same meanings as employed in those statutes and ordinances.</w:t>
      </w:r>
    </w:p>
    <w:p w:rsidR="00C1508B" w:rsidRPr="00FD01B0" w:rsidRDefault="00C1508B" w:rsidP="00072F57">
      <w:pPr>
        <w:numPr>
          <w:ilvl w:val="0"/>
          <w:numId w:val="10"/>
        </w:numPr>
        <w:spacing w:after="120"/>
        <w:ind w:left="720" w:hanging="720"/>
        <w:rPr>
          <w:rFonts w:ascii="Arial" w:hAnsi="Arial" w:cs="Arial"/>
          <w:i/>
          <w:iCs/>
          <w:sz w:val="20"/>
          <w:szCs w:val="20"/>
        </w:rPr>
      </w:pPr>
      <w:r w:rsidRPr="00FD01B0">
        <w:rPr>
          <w:rFonts w:ascii="Arial" w:hAnsi="Arial" w:cs="Arial"/>
          <w:i/>
          <w:iCs/>
          <w:sz w:val="20"/>
          <w:szCs w:val="20"/>
        </w:rPr>
        <w:t xml:space="preserve">Agreement. </w:t>
      </w:r>
      <w:r w:rsidRPr="00FD01B0">
        <w:rPr>
          <w:rFonts w:ascii="Arial" w:hAnsi="Arial" w:cs="Arial"/>
          <w:iCs/>
          <w:sz w:val="20"/>
          <w:szCs w:val="20"/>
        </w:rPr>
        <w:t>The word “Agreement” shall mean this Development Agreement by and between the Town of Chapel Hill and the University of North Carolina at Chapel Hill.</w:t>
      </w:r>
    </w:p>
    <w:p w:rsidR="00C1508B" w:rsidRPr="00FD01B0" w:rsidRDefault="00C1508B" w:rsidP="00072F57">
      <w:pPr>
        <w:numPr>
          <w:ilvl w:val="0"/>
          <w:numId w:val="10"/>
        </w:numPr>
        <w:spacing w:after="120"/>
        <w:ind w:left="720" w:hanging="720"/>
        <w:rPr>
          <w:rFonts w:ascii="Arial" w:hAnsi="Arial" w:cs="Arial"/>
          <w:i/>
          <w:iCs/>
          <w:sz w:val="20"/>
          <w:szCs w:val="20"/>
        </w:rPr>
      </w:pPr>
      <w:r w:rsidRPr="00FD01B0">
        <w:rPr>
          <w:rFonts w:ascii="Arial" w:hAnsi="Arial" w:cs="Arial"/>
          <w:i/>
          <w:iCs/>
          <w:sz w:val="20"/>
          <w:szCs w:val="20"/>
        </w:rPr>
        <w:t xml:space="preserve">Carolina North. </w:t>
      </w:r>
      <w:r w:rsidRPr="00FD01B0">
        <w:rPr>
          <w:rFonts w:ascii="Arial" w:hAnsi="Arial" w:cs="Arial"/>
          <w:iCs/>
          <w:sz w:val="20"/>
          <w:szCs w:val="20"/>
        </w:rPr>
        <w:t>The words “Carolina North” shall mean the mixed used campus proposed to be developed on the Horace Williams tract by the University of North Carolina at Chapel Hill.</w:t>
      </w:r>
    </w:p>
    <w:p w:rsidR="00C1508B" w:rsidRPr="00FD01B0" w:rsidRDefault="00C1508B" w:rsidP="00072F57">
      <w:pPr>
        <w:numPr>
          <w:ilvl w:val="0"/>
          <w:numId w:val="10"/>
        </w:numPr>
        <w:spacing w:after="120"/>
        <w:ind w:left="720" w:hanging="720"/>
        <w:rPr>
          <w:rFonts w:ascii="Arial" w:hAnsi="Arial" w:cs="Arial"/>
          <w:sz w:val="20"/>
          <w:szCs w:val="20"/>
        </w:rPr>
      </w:pPr>
      <w:r w:rsidRPr="00FD01B0">
        <w:rPr>
          <w:rFonts w:ascii="Arial" w:hAnsi="Arial" w:cs="Arial"/>
          <w:i/>
          <w:iCs/>
          <w:sz w:val="20"/>
          <w:szCs w:val="20"/>
        </w:rPr>
        <w:t>Council.</w:t>
      </w:r>
      <w:r w:rsidRPr="00FD01B0">
        <w:rPr>
          <w:rFonts w:ascii="Arial" w:hAnsi="Arial" w:cs="Arial"/>
          <w:sz w:val="20"/>
          <w:szCs w:val="20"/>
        </w:rPr>
        <w:t xml:space="preserve"> The word "</w:t>
      </w:r>
      <w:r>
        <w:rPr>
          <w:rFonts w:ascii="Arial" w:hAnsi="Arial" w:cs="Arial"/>
          <w:sz w:val="20"/>
          <w:szCs w:val="20"/>
        </w:rPr>
        <w:t>C</w:t>
      </w:r>
      <w:r w:rsidRPr="00FD01B0">
        <w:rPr>
          <w:rFonts w:ascii="Arial" w:hAnsi="Arial" w:cs="Arial"/>
          <w:sz w:val="20"/>
          <w:szCs w:val="20"/>
        </w:rPr>
        <w:t>ouncil" or "</w:t>
      </w:r>
      <w:r>
        <w:rPr>
          <w:rFonts w:ascii="Arial" w:hAnsi="Arial" w:cs="Arial"/>
          <w:sz w:val="20"/>
          <w:szCs w:val="20"/>
        </w:rPr>
        <w:t>T</w:t>
      </w:r>
      <w:r w:rsidRPr="00FD01B0">
        <w:rPr>
          <w:rFonts w:ascii="Arial" w:hAnsi="Arial" w:cs="Arial"/>
          <w:sz w:val="20"/>
          <w:szCs w:val="20"/>
        </w:rPr>
        <w:t xml:space="preserve">own </w:t>
      </w:r>
      <w:r>
        <w:rPr>
          <w:rFonts w:ascii="Arial" w:hAnsi="Arial" w:cs="Arial"/>
          <w:sz w:val="20"/>
          <w:szCs w:val="20"/>
        </w:rPr>
        <w:t>C</w:t>
      </w:r>
      <w:r w:rsidRPr="00FD01B0">
        <w:rPr>
          <w:rFonts w:ascii="Arial" w:hAnsi="Arial" w:cs="Arial"/>
          <w:sz w:val="20"/>
          <w:szCs w:val="20"/>
        </w:rPr>
        <w:t>ouncil," shall mean the legislative body of the Town of Chapel Hill, which together with the mayor shall constitute the governing body of the town.</w:t>
      </w:r>
    </w:p>
    <w:p w:rsidR="00C1508B" w:rsidRPr="00FD01B0" w:rsidRDefault="00C1508B" w:rsidP="00072F57">
      <w:pPr>
        <w:numPr>
          <w:ilvl w:val="0"/>
          <w:numId w:val="10"/>
        </w:numPr>
        <w:spacing w:after="120"/>
        <w:ind w:left="720" w:hanging="720"/>
        <w:rPr>
          <w:rFonts w:ascii="Arial" w:hAnsi="Arial" w:cs="Arial"/>
          <w:sz w:val="20"/>
          <w:szCs w:val="20"/>
        </w:rPr>
      </w:pPr>
      <w:r w:rsidRPr="00FD01B0">
        <w:rPr>
          <w:rFonts w:ascii="Arial" w:hAnsi="Arial" w:cs="Arial"/>
          <w:i/>
          <w:sz w:val="20"/>
          <w:szCs w:val="20"/>
        </w:rPr>
        <w:t>Development</w:t>
      </w:r>
      <w:r w:rsidRPr="00FD01B0">
        <w:rPr>
          <w:rFonts w:ascii="Arial" w:hAnsi="Arial" w:cs="Arial"/>
          <w:sz w:val="20"/>
          <w:szCs w:val="20"/>
        </w:rPr>
        <w:t xml:space="preserve">. The word “development” shall mean any activity involving, requiring, or consisting of the construction or enlargement of a building, structure, road, greenway, sidewalk, parking facility, or utility infrastructure or the clearing or alteration of land as an adjunct of construction. </w:t>
      </w:r>
      <w:r w:rsidRPr="00FD01B0">
        <w:rPr>
          <w:rFonts w:ascii="Arial" w:hAnsi="Arial" w:cs="Arial"/>
          <w:sz w:val="20"/>
          <w:szCs w:val="20"/>
        </w:rPr>
        <w:br/>
      </w:r>
      <w:r w:rsidRPr="00FD01B0">
        <w:rPr>
          <w:rFonts w:ascii="Arial" w:hAnsi="Arial" w:cs="Arial"/>
          <w:i/>
          <w:sz w:val="20"/>
          <w:szCs w:val="20"/>
        </w:rPr>
        <w:t>[An alternative is to use the definition included in the development agreement statute:-</w:t>
      </w:r>
      <w:r w:rsidRPr="00FD01B0">
        <w:rPr>
          <w:rFonts w:ascii="Arial" w:hAnsi="Arial" w:cs="Arial"/>
          <w:i/>
          <w:sz w:val="20"/>
          <w:szCs w:val="20"/>
        </w:rPr>
        <w:br/>
        <w:t>The word “development has the same meaning as provided in G.S. 160A-400.21(3). It includes: The planning for or carrying out of a building activity, the making of a material change in the use or appearance of any structure or property, or the dividing of land into two or more parcels. "Development", as designated in a law or development permit, includes the planning for and all other activity customarily associated with it unless otherwise specified. When appropriate to the context, "development" refers to the planning for or the act of developing or to the result of development. Reference to a specific operation is not intended to mean that the operation or activity, when part of other operations or activities, is not development. Reference to particular operations is not intended to limit the generality of this item.]</w:t>
      </w:r>
      <w:r w:rsidRPr="00FD01B0">
        <w:rPr>
          <w:rFonts w:ascii="Arial" w:hAnsi="Arial" w:cs="Arial"/>
          <w:sz w:val="20"/>
          <w:szCs w:val="20"/>
        </w:rPr>
        <w:br/>
        <w:t xml:space="preserve"> </w:t>
      </w:r>
      <w:r w:rsidRPr="00FD01B0">
        <w:rPr>
          <w:rFonts w:ascii="Arial" w:hAnsi="Arial" w:cs="Arial"/>
          <w:i/>
          <w:sz w:val="20"/>
          <w:szCs w:val="20"/>
        </w:rPr>
        <w:t>[Note: The breadth of the term “development” that will be subject to a development agreement and to land uses not involving a building is a key point of on-going discussion. The question of what it includes and where physically that definition applies will need to be addressed both in both the LUMO district text and the development agreement.]</w:t>
      </w:r>
    </w:p>
    <w:p w:rsidR="00C1508B" w:rsidRPr="00FD01B0" w:rsidRDefault="00C1508B" w:rsidP="00072F57">
      <w:pPr>
        <w:numPr>
          <w:ilvl w:val="0"/>
          <w:numId w:val="10"/>
        </w:numPr>
        <w:spacing w:after="120"/>
        <w:ind w:left="720" w:hanging="720"/>
        <w:rPr>
          <w:rFonts w:ascii="Arial" w:hAnsi="Arial" w:cs="Arial"/>
          <w:sz w:val="20"/>
          <w:szCs w:val="20"/>
        </w:rPr>
      </w:pPr>
      <w:r w:rsidRPr="00FD01B0">
        <w:rPr>
          <w:rFonts w:ascii="Arial" w:hAnsi="Arial" w:cs="Arial"/>
          <w:i/>
          <w:sz w:val="20"/>
          <w:szCs w:val="20"/>
        </w:rPr>
        <w:t>Effective Date</w:t>
      </w:r>
      <w:r w:rsidRPr="00FD01B0">
        <w:rPr>
          <w:rFonts w:ascii="Arial" w:hAnsi="Arial" w:cs="Arial"/>
          <w:sz w:val="20"/>
          <w:szCs w:val="20"/>
        </w:rPr>
        <w:t>. The word “Effective Date” shall mean the effective date of this Agreement, which is ___________, 2009.</w:t>
      </w:r>
    </w:p>
    <w:p w:rsidR="00C1508B" w:rsidRPr="00FD01B0" w:rsidRDefault="00C1508B" w:rsidP="00072F57">
      <w:pPr>
        <w:numPr>
          <w:ilvl w:val="0"/>
          <w:numId w:val="10"/>
        </w:numPr>
        <w:spacing w:after="120"/>
        <w:ind w:left="720" w:hanging="720"/>
        <w:rPr>
          <w:rFonts w:ascii="Arial" w:hAnsi="Arial" w:cs="Arial"/>
          <w:i/>
          <w:sz w:val="20"/>
          <w:szCs w:val="20"/>
        </w:rPr>
      </w:pPr>
      <w:r w:rsidRPr="00FD01B0">
        <w:rPr>
          <w:rFonts w:ascii="Arial" w:hAnsi="Arial" w:cs="Arial"/>
          <w:i/>
          <w:sz w:val="20"/>
          <w:szCs w:val="20"/>
        </w:rPr>
        <w:t xml:space="preserve">Horace Williams tract. </w:t>
      </w:r>
      <w:r w:rsidRPr="00FD01B0">
        <w:rPr>
          <w:rFonts w:ascii="Arial" w:hAnsi="Arial" w:cs="Arial"/>
          <w:sz w:val="20"/>
          <w:szCs w:val="20"/>
        </w:rPr>
        <w:t xml:space="preserve">The words “Horace Williams tract” shall mean the approximately 947 acre parcel of land owned by the University of North Carolina at Chapel Hill as depicted in </w:t>
      </w:r>
      <w:r w:rsidRPr="00FD01B0">
        <w:rPr>
          <w:rFonts w:ascii="Arial" w:hAnsi="Arial" w:cs="Arial"/>
          <w:sz w:val="20"/>
          <w:szCs w:val="20"/>
          <w:u w:val="single"/>
        </w:rPr>
        <w:t>Exhibit A</w:t>
      </w:r>
      <w:r w:rsidRPr="00FD01B0">
        <w:rPr>
          <w:rFonts w:ascii="Arial" w:hAnsi="Arial" w:cs="Arial"/>
          <w:sz w:val="20"/>
          <w:szCs w:val="20"/>
        </w:rPr>
        <w:t>.</w:t>
      </w:r>
    </w:p>
    <w:p w:rsidR="00C1508B" w:rsidRPr="00FD01B0" w:rsidRDefault="00C1508B" w:rsidP="00072F57">
      <w:pPr>
        <w:numPr>
          <w:ilvl w:val="0"/>
          <w:numId w:val="10"/>
        </w:numPr>
        <w:spacing w:after="120"/>
        <w:ind w:left="720" w:hanging="720"/>
        <w:rPr>
          <w:rFonts w:ascii="Arial" w:hAnsi="Arial" w:cs="Arial"/>
          <w:sz w:val="20"/>
          <w:szCs w:val="20"/>
        </w:rPr>
      </w:pPr>
      <w:r w:rsidRPr="00FD01B0">
        <w:rPr>
          <w:rFonts w:ascii="Arial" w:hAnsi="Arial" w:cs="Arial"/>
          <w:i/>
          <w:sz w:val="20"/>
          <w:szCs w:val="20"/>
        </w:rPr>
        <w:t>LUMO</w:t>
      </w:r>
      <w:r w:rsidRPr="00FD01B0">
        <w:rPr>
          <w:rFonts w:ascii="Arial" w:hAnsi="Arial" w:cs="Arial"/>
          <w:sz w:val="20"/>
          <w:szCs w:val="20"/>
        </w:rPr>
        <w:t>. The term “LUMO” shall mean the Land Use Management Ordinance of the Town of Chapel Hill in effect as of the effective date of this Agreement.</w:t>
      </w:r>
    </w:p>
    <w:p w:rsidR="00C1508B" w:rsidRPr="00FD01B0" w:rsidRDefault="00C1508B" w:rsidP="00072F57">
      <w:pPr>
        <w:numPr>
          <w:ilvl w:val="0"/>
          <w:numId w:val="10"/>
        </w:numPr>
        <w:spacing w:after="120"/>
        <w:ind w:left="720" w:hanging="720"/>
        <w:rPr>
          <w:rFonts w:ascii="Arial" w:hAnsi="Arial" w:cs="Arial"/>
          <w:i/>
          <w:iCs/>
          <w:sz w:val="20"/>
          <w:szCs w:val="20"/>
        </w:rPr>
      </w:pPr>
      <w:r w:rsidRPr="00FD01B0">
        <w:rPr>
          <w:rFonts w:ascii="Arial" w:hAnsi="Arial" w:cs="Arial"/>
          <w:i/>
          <w:iCs/>
          <w:sz w:val="20"/>
          <w:szCs w:val="20"/>
        </w:rPr>
        <w:t xml:space="preserve">Manager. </w:t>
      </w:r>
      <w:r w:rsidRPr="00FD01B0">
        <w:rPr>
          <w:rFonts w:ascii="Arial" w:hAnsi="Arial" w:cs="Arial"/>
          <w:iCs/>
          <w:sz w:val="20"/>
          <w:szCs w:val="20"/>
        </w:rPr>
        <w:t>The words “Manager” or “Town Manager” shall mean the Town Manager of the Town of Chapel Hill.</w:t>
      </w:r>
    </w:p>
    <w:p w:rsidR="00C1508B" w:rsidRPr="00FD01B0" w:rsidRDefault="00C1508B" w:rsidP="00072F57">
      <w:pPr>
        <w:numPr>
          <w:ilvl w:val="0"/>
          <w:numId w:val="10"/>
        </w:numPr>
        <w:spacing w:after="120"/>
        <w:ind w:left="720" w:hanging="720"/>
        <w:rPr>
          <w:rFonts w:ascii="Arial" w:hAnsi="Arial" w:cs="Arial"/>
          <w:sz w:val="20"/>
          <w:szCs w:val="20"/>
        </w:rPr>
      </w:pPr>
      <w:r w:rsidRPr="00FD01B0">
        <w:rPr>
          <w:rFonts w:ascii="Arial" w:hAnsi="Arial" w:cs="Arial"/>
          <w:i/>
          <w:iCs/>
          <w:sz w:val="20"/>
          <w:szCs w:val="20"/>
        </w:rPr>
        <w:t>Nontechnical and technical words.</w:t>
      </w:r>
      <w:r w:rsidRPr="00FD01B0">
        <w:rPr>
          <w:rFonts w:ascii="Arial" w:hAnsi="Arial" w:cs="Arial"/>
          <w:sz w:val="20"/>
          <w:szCs w:val="20"/>
        </w:rPr>
        <w:t xml:space="preserve"> Words and phrases shall be construed according to the common and approved usage of the language, but technical words and phrases and such others as may have acquired a peculiar and appropriate meaning in law shall be construed and understood according to such meaning.</w:t>
      </w:r>
    </w:p>
    <w:p w:rsidR="00C1508B" w:rsidRPr="00FD01B0" w:rsidRDefault="00C1508B" w:rsidP="00072F57">
      <w:pPr>
        <w:numPr>
          <w:ilvl w:val="0"/>
          <w:numId w:val="10"/>
        </w:numPr>
        <w:spacing w:after="120"/>
        <w:ind w:left="720" w:hanging="720"/>
        <w:rPr>
          <w:rFonts w:ascii="Arial" w:hAnsi="Arial" w:cs="Arial"/>
          <w:iCs/>
          <w:sz w:val="20"/>
          <w:szCs w:val="20"/>
        </w:rPr>
      </w:pPr>
      <w:r w:rsidRPr="00FD01B0">
        <w:rPr>
          <w:rFonts w:ascii="Arial" w:hAnsi="Arial" w:cs="Arial"/>
          <w:i/>
          <w:iCs/>
          <w:sz w:val="20"/>
          <w:szCs w:val="20"/>
        </w:rPr>
        <w:t xml:space="preserve">Parties. </w:t>
      </w:r>
      <w:r w:rsidRPr="00FD01B0">
        <w:rPr>
          <w:rFonts w:ascii="Arial" w:hAnsi="Arial" w:cs="Arial"/>
          <w:iCs/>
          <w:sz w:val="20"/>
          <w:szCs w:val="20"/>
        </w:rPr>
        <w:t>The words “</w:t>
      </w:r>
      <w:r>
        <w:rPr>
          <w:rFonts w:ascii="Arial" w:hAnsi="Arial" w:cs="Arial"/>
          <w:iCs/>
          <w:sz w:val="20"/>
          <w:szCs w:val="20"/>
        </w:rPr>
        <w:t>P</w:t>
      </w:r>
      <w:r w:rsidRPr="00FD01B0">
        <w:rPr>
          <w:rFonts w:ascii="Arial" w:hAnsi="Arial" w:cs="Arial"/>
          <w:iCs/>
          <w:sz w:val="20"/>
          <w:szCs w:val="20"/>
        </w:rPr>
        <w:t>arties” shall mean the parties to this agreement, the Town of Chapel Hill and the University of North Carolina at Chapel Hill.</w:t>
      </w:r>
    </w:p>
    <w:p w:rsidR="00C1508B" w:rsidRPr="00FD01B0" w:rsidRDefault="00C1508B" w:rsidP="00072F57">
      <w:pPr>
        <w:numPr>
          <w:ilvl w:val="0"/>
          <w:numId w:val="10"/>
        </w:numPr>
        <w:spacing w:after="120"/>
        <w:ind w:left="720" w:hanging="720"/>
        <w:rPr>
          <w:rFonts w:ascii="Arial" w:hAnsi="Arial" w:cs="Arial"/>
          <w:i/>
          <w:iCs/>
          <w:sz w:val="20"/>
          <w:szCs w:val="20"/>
        </w:rPr>
      </w:pPr>
      <w:r w:rsidRPr="00FD01B0">
        <w:rPr>
          <w:rFonts w:ascii="Arial" w:hAnsi="Arial" w:cs="Arial"/>
          <w:i/>
          <w:iCs/>
          <w:sz w:val="20"/>
          <w:szCs w:val="20"/>
        </w:rPr>
        <w:t>Project</w:t>
      </w:r>
      <w:r w:rsidRPr="00FD01B0">
        <w:rPr>
          <w:rFonts w:ascii="Arial" w:hAnsi="Arial" w:cs="Arial"/>
          <w:iCs/>
          <w:sz w:val="20"/>
          <w:szCs w:val="20"/>
        </w:rPr>
        <w:t>. The word “</w:t>
      </w:r>
      <w:r>
        <w:rPr>
          <w:rFonts w:ascii="Arial" w:hAnsi="Arial" w:cs="Arial"/>
          <w:iCs/>
          <w:sz w:val="20"/>
          <w:szCs w:val="20"/>
        </w:rPr>
        <w:t>P</w:t>
      </w:r>
      <w:r w:rsidRPr="00FD01B0">
        <w:rPr>
          <w:rFonts w:ascii="Arial" w:hAnsi="Arial" w:cs="Arial"/>
          <w:iCs/>
          <w:sz w:val="20"/>
          <w:szCs w:val="20"/>
        </w:rPr>
        <w:t>roject” means the Carolina North development subject to this development agreement.</w:t>
      </w:r>
    </w:p>
    <w:p w:rsidR="00C1508B" w:rsidRPr="00FD01B0" w:rsidRDefault="00C1508B" w:rsidP="00072F57">
      <w:pPr>
        <w:numPr>
          <w:ilvl w:val="0"/>
          <w:numId w:val="10"/>
        </w:numPr>
        <w:spacing w:after="120"/>
        <w:ind w:left="720" w:hanging="720"/>
        <w:rPr>
          <w:rFonts w:ascii="Arial" w:hAnsi="Arial" w:cs="Arial"/>
          <w:sz w:val="20"/>
          <w:szCs w:val="20"/>
        </w:rPr>
      </w:pPr>
      <w:r w:rsidRPr="00FD01B0">
        <w:rPr>
          <w:rFonts w:ascii="Arial" w:hAnsi="Arial" w:cs="Arial"/>
          <w:i/>
          <w:iCs/>
          <w:sz w:val="20"/>
          <w:szCs w:val="20"/>
        </w:rPr>
        <w:t>Town.</w:t>
      </w:r>
      <w:r w:rsidRPr="00FD01B0">
        <w:rPr>
          <w:rFonts w:ascii="Arial" w:hAnsi="Arial" w:cs="Arial"/>
          <w:sz w:val="20"/>
          <w:szCs w:val="20"/>
        </w:rPr>
        <w:t xml:space="preserve"> The words "the </w:t>
      </w:r>
      <w:r>
        <w:rPr>
          <w:rFonts w:ascii="Arial" w:hAnsi="Arial" w:cs="Arial"/>
          <w:sz w:val="20"/>
          <w:szCs w:val="20"/>
        </w:rPr>
        <w:t>T</w:t>
      </w:r>
      <w:r w:rsidRPr="00FD01B0">
        <w:rPr>
          <w:rFonts w:ascii="Arial" w:hAnsi="Arial" w:cs="Arial"/>
          <w:sz w:val="20"/>
          <w:szCs w:val="20"/>
        </w:rPr>
        <w:t xml:space="preserve">own" or "this </w:t>
      </w:r>
      <w:r>
        <w:rPr>
          <w:rFonts w:ascii="Arial" w:hAnsi="Arial" w:cs="Arial"/>
          <w:sz w:val="20"/>
          <w:szCs w:val="20"/>
        </w:rPr>
        <w:t>T</w:t>
      </w:r>
      <w:r w:rsidRPr="00FD01B0">
        <w:rPr>
          <w:rFonts w:ascii="Arial" w:hAnsi="Arial" w:cs="Arial"/>
          <w:sz w:val="20"/>
          <w:szCs w:val="20"/>
        </w:rPr>
        <w:t>own" shall mean the Town of Chapel Hill in the Counties of Orange and Durham and the State of North Carolina.</w:t>
      </w:r>
    </w:p>
    <w:p w:rsidR="00C1508B" w:rsidRPr="00FD01B0" w:rsidRDefault="00C1508B" w:rsidP="00072F57">
      <w:pPr>
        <w:numPr>
          <w:ilvl w:val="0"/>
          <w:numId w:val="10"/>
        </w:numPr>
        <w:spacing w:after="120"/>
        <w:ind w:left="720" w:hanging="720"/>
        <w:rPr>
          <w:rFonts w:ascii="Arial" w:hAnsi="Arial" w:cs="Arial"/>
          <w:sz w:val="20"/>
          <w:szCs w:val="20"/>
        </w:rPr>
      </w:pPr>
      <w:r w:rsidRPr="00FD01B0">
        <w:rPr>
          <w:rFonts w:ascii="Arial" w:hAnsi="Arial" w:cs="Arial"/>
          <w:i/>
          <w:sz w:val="20"/>
          <w:szCs w:val="20"/>
        </w:rPr>
        <w:t>University</w:t>
      </w:r>
      <w:r w:rsidRPr="00FD01B0">
        <w:rPr>
          <w:rFonts w:ascii="Arial" w:hAnsi="Arial" w:cs="Arial"/>
          <w:sz w:val="20"/>
          <w:szCs w:val="20"/>
        </w:rPr>
        <w:t>. The words “the University” shall mean the University of North Carolina at Chapel Hill.</w:t>
      </w:r>
    </w:p>
    <w:p w:rsidR="00C1508B" w:rsidRPr="00FD01B0" w:rsidRDefault="00C1508B" w:rsidP="00C1508B">
      <w:pPr>
        <w:spacing w:after="120"/>
        <w:ind w:left="720"/>
        <w:rPr>
          <w:rFonts w:ascii="Arial" w:hAnsi="Arial" w:cs="Arial"/>
          <w:sz w:val="20"/>
          <w:szCs w:val="20"/>
        </w:rPr>
      </w:pPr>
    </w:p>
    <w:p w:rsidR="00C1508B" w:rsidRPr="00FD01B0" w:rsidRDefault="00C1508B" w:rsidP="00C1508B">
      <w:pPr>
        <w:pStyle w:val="Default"/>
        <w:spacing w:after="120"/>
        <w:rPr>
          <w:rFonts w:ascii="Arial" w:hAnsi="Arial" w:cs="Arial"/>
          <w:sz w:val="20"/>
          <w:szCs w:val="20"/>
        </w:rPr>
      </w:pPr>
    </w:p>
    <w:p w:rsidR="00C1508B" w:rsidRPr="00FD01B0" w:rsidRDefault="00C1508B" w:rsidP="00C1508B">
      <w:pPr>
        <w:pStyle w:val="CM21"/>
        <w:spacing w:after="120"/>
        <w:jc w:val="center"/>
        <w:rPr>
          <w:rFonts w:ascii="Arial" w:hAnsi="Arial" w:cs="Arial"/>
          <w:sz w:val="20"/>
          <w:szCs w:val="20"/>
        </w:rPr>
      </w:pPr>
      <w:r w:rsidRPr="00FD01B0">
        <w:rPr>
          <w:rFonts w:ascii="Arial" w:hAnsi="Arial" w:cs="Arial"/>
          <w:b/>
          <w:bCs/>
          <w:sz w:val="20"/>
          <w:szCs w:val="20"/>
        </w:rPr>
        <w:t>ARTICLE 3. RECITALS</w:t>
      </w:r>
    </w:p>
    <w:p w:rsidR="00C1508B" w:rsidRPr="00FD01B0" w:rsidRDefault="00C1508B" w:rsidP="00C1508B">
      <w:pPr>
        <w:pStyle w:val="Default"/>
        <w:numPr>
          <w:ilvl w:val="0"/>
          <w:numId w:val="7"/>
        </w:numPr>
        <w:spacing w:after="120"/>
        <w:ind w:hanging="720"/>
        <w:rPr>
          <w:rFonts w:ascii="Arial" w:hAnsi="Arial" w:cs="Arial"/>
          <w:color w:val="auto"/>
          <w:sz w:val="20"/>
          <w:szCs w:val="20"/>
        </w:rPr>
      </w:pPr>
      <w:r w:rsidRPr="00FD01B0">
        <w:rPr>
          <w:rFonts w:ascii="Arial" w:hAnsi="Arial" w:cs="Arial"/>
          <w:color w:val="auto"/>
          <w:sz w:val="20"/>
          <w:szCs w:val="20"/>
        </w:rPr>
        <w:t>The University is the owner of an approximately 947 acre parcel of land located on the north side of Estes Road Exten</w:t>
      </w:r>
      <w:r>
        <w:rPr>
          <w:rFonts w:ascii="Arial" w:hAnsi="Arial" w:cs="Arial"/>
          <w:color w:val="auto"/>
          <w:sz w:val="20"/>
          <w:szCs w:val="20"/>
        </w:rPr>
        <w:t>sion</w:t>
      </w:r>
      <w:r w:rsidRPr="00FD01B0">
        <w:rPr>
          <w:rFonts w:ascii="Arial" w:hAnsi="Arial" w:cs="Arial"/>
          <w:color w:val="auto"/>
          <w:sz w:val="20"/>
          <w:szCs w:val="20"/>
        </w:rPr>
        <w:t xml:space="preserve"> and the west side of Martin Luther King Boulevard (hereinafter referred to as the “Horace Williams Tract”). Approximately 643 acres of this parcel is located within the corporate and regulatory limits of the Town, which portion of that parcel of land is more particularly depicted on </w:t>
      </w:r>
      <w:r w:rsidRPr="00FD01B0">
        <w:rPr>
          <w:rFonts w:ascii="Arial" w:hAnsi="Arial" w:cs="Arial"/>
          <w:color w:val="auto"/>
          <w:sz w:val="20"/>
          <w:szCs w:val="20"/>
          <w:u w:val="single"/>
        </w:rPr>
        <w:t>Exhibit A</w:t>
      </w:r>
      <w:r w:rsidRPr="00FD01B0">
        <w:rPr>
          <w:rFonts w:ascii="Arial" w:hAnsi="Arial" w:cs="Arial"/>
          <w:color w:val="auto"/>
          <w:sz w:val="20"/>
          <w:szCs w:val="20"/>
        </w:rPr>
        <w:t xml:space="preserve"> attached hereto and incorporated herein by reference. Approximately 228 acres of this portion of the tract within the Town’s planning and regulatory jurisdiction are included within the University’s long-range development plan for academic, research, medical, cultural, and related functions with supporting housing, retail, office, recreation, and open space uses (hereinafter referred to as the ‘Carolina North” project), which parcel of land is more particularly depicted on </w:t>
      </w:r>
      <w:r w:rsidRPr="00FD01B0">
        <w:rPr>
          <w:rFonts w:ascii="Arial" w:hAnsi="Arial" w:cs="Arial"/>
          <w:color w:val="auto"/>
          <w:sz w:val="20"/>
          <w:szCs w:val="20"/>
          <w:u w:val="single"/>
        </w:rPr>
        <w:t>Exhibit B</w:t>
      </w:r>
      <w:r w:rsidRPr="00FD01B0">
        <w:rPr>
          <w:rFonts w:ascii="Arial" w:hAnsi="Arial" w:cs="Arial"/>
          <w:color w:val="auto"/>
          <w:sz w:val="20"/>
          <w:szCs w:val="20"/>
        </w:rPr>
        <w:t xml:space="preserve"> attached hereto and incorporated herein by reference. Within the Carolina North project, the University has developed more detailed plans for the development of a phase of the project that is covered by this Agreement, which parcel of land is more particularly depicted on </w:t>
      </w:r>
      <w:r w:rsidRPr="00FD01B0">
        <w:rPr>
          <w:rFonts w:ascii="Arial" w:hAnsi="Arial" w:cs="Arial"/>
          <w:color w:val="auto"/>
          <w:sz w:val="20"/>
          <w:szCs w:val="20"/>
          <w:u w:val="single"/>
        </w:rPr>
        <w:t>Exhibit C</w:t>
      </w:r>
      <w:r w:rsidRPr="00FD01B0">
        <w:rPr>
          <w:rFonts w:ascii="Arial" w:hAnsi="Arial" w:cs="Arial"/>
          <w:color w:val="auto"/>
          <w:sz w:val="20"/>
          <w:szCs w:val="20"/>
        </w:rPr>
        <w:t xml:space="preserve"> attached hereto and incorporated herein by reference.</w:t>
      </w:r>
    </w:p>
    <w:p w:rsidR="00C1508B" w:rsidRPr="00FD01B0" w:rsidRDefault="00C1508B" w:rsidP="00C1508B">
      <w:pPr>
        <w:pStyle w:val="Default"/>
        <w:numPr>
          <w:ilvl w:val="0"/>
          <w:numId w:val="7"/>
        </w:numPr>
        <w:spacing w:after="120"/>
        <w:ind w:hanging="720"/>
        <w:rPr>
          <w:rFonts w:ascii="Arial" w:hAnsi="Arial" w:cs="Arial"/>
          <w:color w:val="auto"/>
          <w:sz w:val="20"/>
          <w:szCs w:val="20"/>
        </w:rPr>
      </w:pPr>
      <w:r w:rsidRPr="00FD01B0">
        <w:rPr>
          <w:rFonts w:ascii="Arial" w:hAnsi="Arial" w:cs="Arial"/>
          <w:color w:val="auto"/>
          <w:sz w:val="20"/>
          <w:szCs w:val="20"/>
        </w:rPr>
        <w:t xml:space="preserve">The core portion of the Horace Williams tract was acquired by the University in 1940 as a bequest from Professor Horace Williams. In the ensuing years the University acquired adjoining lands. Portions of the site have been used as an airport, landfill, Town operations center, animal shelter, and open space. </w:t>
      </w:r>
    </w:p>
    <w:p w:rsidR="00C1508B" w:rsidRPr="00FD01B0" w:rsidRDefault="00C1508B" w:rsidP="00C1508B">
      <w:pPr>
        <w:pStyle w:val="Default"/>
        <w:numPr>
          <w:ilvl w:val="0"/>
          <w:numId w:val="7"/>
        </w:numPr>
        <w:spacing w:after="120"/>
        <w:ind w:hanging="720"/>
        <w:rPr>
          <w:rFonts w:ascii="Arial" w:hAnsi="Arial" w:cs="Arial"/>
          <w:color w:val="auto"/>
          <w:sz w:val="20"/>
          <w:szCs w:val="20"/>
        </w:rPr>
      </w:pPr>
      <w:r w:rsidRPr="00FD01B0">
        <w:rPr>
          <w:rFonts w:ascii="Arial" w:hAnsi="Arial" w:cs="Arial"/>
          <w:color w:val="auto"/>
          <w:sz w:val="20"/>
          <w:szCs w:val="20"/>
        </w:rPr>
        <w:t xml:space="preserve">In the mid-1990s the University commissioned several studies and reports on the future use of the site, culminating in the September, 1998 report, “Outlying Parcels Land Use Plans: Summary Report.” In 2001 the University, in consultation with University faculty, administrators, and members of the community, revised and updated the land use plans for this site, culminating in a February, 2001 land use plan for the Horace Williams tract. </w:t>
      </w:r>
    </w:p>
    <w:p w:rsidR="00C1508B" w:rsidRPr="00FD01B0" w:rsidRDefault="00C1508B" w:rsidP="00C1508B">
      <w:pPr>
        <w:pStyle w:val="Default"/>
        <w:numPr>
          <w:ilvl w:val="0"/>
          <w:numId w:val="7"/>
        </w:numPr>
        <w:spacing w:after="120"/>
        <w:ind w:hanging="720"/>
        <w:rPr>
          <w:rFonts w:ascii="Arial" w:hAnsi="Arial" w:cs="Arial"/>
          <w:color w:val="auto"/>
          <w:sz w:val="20"/>
          <w:szCs w:val="20"/>
        </w:rPr>
      </w:pPr>
      <w:r w:rsidRPr="00FD01B0">
        <w:rPr>
          <w:rFonts w:ascii="Arial" w:hAnsi="Arial" w:cs="Arial"/>
          <w:color w:val="auto"/>
          <w:sz w:val="20"/>
          <w:szCs w:val="20"/>
        </w:rPr>
        <w:t xml:space="preserve">The Town formed the Horace Williams Citizens Committee in 2003 to provide advice and recommendations regarding Town review of development proposals for this parcel and the Town Council adopted the March, 2004 final report of this Citizens Committee as Town policy. </w:t>
      </w:r>
    </w:p>
    <w:p w:rsidR="00C1508B" w:rsidRPr="00FD01B0" w:rsidRDefault="00C1508B" w:rsidP="00C1508B">
      <w:pPr>
        <w:pStyle w:val="Default"/>
        <w:numPr>
          <w:ilvl w:val="0"/>
          <w:numId w:val="7"/>
        </w:numPr>
        <w:spacing w:after="120"/>
        <w:ind w:hanging="720"/>
        <w:rPr>
          <w:rFonts w:ascii="Arial" w:hAnsi="Arial" w:cs="Arial"/>
          <w:color w:val="auto"/>
          <w:sz w:val="20"/>
          <w:szCs w:val="20"/>
        </w:rPr>
      </w:pPr>
      <w:r w:rsidRPr="00FD01B0">
        <w:rPr>
          <w:rFonts w:ascii="Arial" w:hAnsi="Arial" w:cs="Arial"/>
          <w:color w:val="auto"/>
          <w:sz w:val="20"/>
          <w:szCs w:val="20"/>
        </w:rPr>
        <w:t xml:space="preserve">In May, 2004 the University adopted a new Carolina North Conceptual Draft Master Plan. </w:t>
      </w:r>
    </w:p>
    <w:p w:rsidR="00C1508B" w:rsidRPr="00FD01B0" w:rsidRDefault="00C1508B" w:rsidP="00C1508B">
      <w:pPr>
        <w:pStyle w:val="Default"/>
        <w:numPr>
          <w:ilvl w:val="0"/>
          <w:numId w:val="7"/>
        </w:numPr>
        <w:spacing w:after="120"/>
        <w:ind w:hanging="720"/>
        <w:rPr>
          <w:rFonts w:ascii="Arial" w:hAnsi="Arial" w:cs="Arial"/>
          <w:color w:val="auto"/>
          <w:sz w:val="20"/>
          <w:szCs w:val="20"/>
        </w:rPr>
      </w:pPr>
      <w:r w:rsidRPr="00FD01B0">
        <w:rPr>
          <w:rFonts w:ascii="Arial" w:hAnsi="Arial" w:cs="Arial"/>
          <w:color w:val="auto"/>
          <w:sz w:val="20"/>
          <w:szCs w:val="20"/>
        </w:rPr>
        <w:t>In early 2006 the University formed a Leadership Advisory Committee with representation from the University, Town, other local governments, community groups, and the State of North Carolina to work towards consensus principles to guide planning for the Carolina North project. A final report of that Committee’s work was issued on January 19, 2007.</w:t>
      </w:r>
    </w:p>
    <w:p w:rsidR="00C1508B" w:rsidRPr="00FD01B0" w:rsidRDefault="00C1508B" w:rsidP="00C1508B">
      <w:pPr>
        <w:pStyle w:val="Default"/>
        <w:numPr>
          <w:ilvl w:val="0"/>
          <w:numId w:val="7"/>
        </w:numPr>
        <w:spacing w:after="120"/>
        <w:ind w:hanging="720"/>
        <w:rPr>
          <w:rFonts w:ascii="Arial" w:hAnsi="Arial" w:cs="Arial"/>
          <w:color w:val="auto"/>
          <w:sz w:val="20"/>
          <w:szCs w:val="20"/>
        </w:rPr>
      </w:pPr>
      <w:r w:rsidRPr="00FD01B0">
        <w:rPr>
          <w:rFonts w:ascii="Arial" w:hAnsi="Arial" w:cs="Arial"/>
          <w:color w:val="auto"/>
          <w:sz w:val="20"/>
          <w:szCs w:val="20"/>
        </w:rPr>
        <w:t>As part of the process of then updating its plans for the Horace Williams tract, the University in 2006-07 conducted extensive studies of ecological conditions on site, utility and infrastructure needs, and sustainable design options. Four public and peer review sessions of the ecological analysis were held in November and December, 2006. The work led to the production of an Ecological Assessment Report for the Carolina North site in October, 2007.</w:t>
      </w:r>
    </w:p>
    <w:p w:rsidR="00C1508B" w:rsidRPr="00FD01B0" w:rsidRDefault="00C1508B" w:rsidP="00C1508B">
      <w:pPr>
        <w:pStyle w:val="Default"/>
        <w:numPr>
          <w:ilvl w:val="0"/>
          <w:numId w:val="7"/>
        </w:numPr>
        <w:spacing w:after="120"/>
        <w:ind w:hanging="720"/>
        <w:rPr>
          <w:rFonts w:ascii="Arial" w:hAnsi="Arial" w:cs="Arial"/>
          <w:color w:val="auto"/>
          <w:sz w:val="20"/>
          <w:szCs w:val="20"/>
        </w:rPr>
      </w:pPr>
      <w:r w:rsidRPr="00FD01B0">
        <w:rPr>
          <w:rFonts w:ascii="Arial" w:hAnsi="Arial" w:cs="Arial"/>
          <w:color w:val="auto"/>
          <w:sz w:val="20"/>
          <w:szCs w:val="20"/>
        </w:rPr>
        <w:t>In 2007 the University conducted a series of seven public workshops on plan alternatives for the Horace Williams tract. The University adopted an updated Carolina North Plan in September, 2007.</w:t>
      </w:r>
    </w:p>
    <w:p w:rsidR="00C1508B" w:rsidRPr="00FD01B0" w:rsidRDefault="00C1508B" w:rsidP="00C1508B">
      <w:pPr>
        <w:pStyle w:val="Default"/>
        <w:numPr>
          <w:ilvl w:val="0"/>
          <w:numId w:val="7"/>
        </w:numPr>
        <w:spacing w:after="120"/>
        <w:ind w:hanging="720"/>
        <w:rPr>
          <w:rFonts w:ascii="Arial" w:hAnsi="Arial" w:cs="Arial"/>
          <w:color w:val="auto"/>
          <w:sz w:val="20"/>
          <w:szCs w:val="20"/>
        </w:rPr>
      </w:pPr>
      <w:r w:rsidRPr="00FD01B0">
        <w:rPr>
          <w:rFonts w:ascii="Arial" w:hAnsi="Arial" w:cs="Arial"/>
          <w:color w:val="auto"/>
          <w:sz w:val="20"/>
          <w:szCs w:val="20"/>
        </w:rPr>
        <w:t xml:space="preserve">The Town Council and representatives of the University Board of Trustees held a work session on January 13, 2008 and agreed to work cooperatively towards design of a new Town development review process for the Carolina North project. Senior staff from the Town and University subsequently formed a Joint Staff Work Group that met regularly over the 2008-09 period to address the Carolina North development review process. </w:t>
      </w:r>
    </w:p>
    <w:p w:rsidR="00C1508B" w:rsidRPr="00FD01B0" w:rsidRDefault="00C1508B" w:rsidP="00C1508B">
      <w:pPr>
        <w:pStyle w:val="Default"/>
        <w:numPr>
          <w:ilvl w:val="0"/>
          <w:numId w:val="7"/>
        </w:numPr>
        <w:spacing w:after="120"/>
        <w:ind w:hanging="720"/>
        <w:rPr>
          <w:rFonts w:ascii="Arial" w:hAnsi="Arial" w:cs="Arial"/>
          <w:color w:val="auto"/>
          <w:sz w:val="20"/>
          <w:szCs w:val="20"/>
        </w:rPr>
      </w:pPr>
      <w:r w:rsidRPr="00FD01B0">
        <w:rPr>
          <w:rFonts w:ascii="Arial" w:hAnsi="Arial" w:cs="Arial"/>
          <w:color w:val="auto"/>
          <w:sz w:val="20"/>
          <w:szCs w:val="20"/>
        </w:rPr>
        <w:t xml:space="preserve">In June, 2008 the Town Council authorized the Town staff to develop a proposal for a new zoning district and a development agreement as the framework for the Town’s review of Carolina North development proposals. </w:t>
      </w:r>
    </w:p>
    <w:p w:rsidR="00C1508B" w:rsidRPr="00FD01B0" w:rsidRDefault="00C1508B" w:rsidP="00C1508B">
      <w:pPr>
        <w:pStyle w:val="Default"/>
        <w:numPr>
          <w:ilvl w:val="0"/>
          <w:numId w:val="7"/>
        </w:numPr>
        <w:spacing w:after="120"/>
        <w:ind w:hanging="720"/>
        <w:rPr>
          <w:rFonts w:ascii="Arial" w:hAnsi="Arial" w:cs="Arial"/>
          <w:color w:val="auto"/>
          <w:sz w:val="20"/>
          <w:szCs w:val="20"/>
        </w:rPr>
      </w:pPr>
      <w:r w:rsidRPr="00FD01B0">
        <w:rPr>
          <w:rFonts w:ascii="Arial" w:hAnsi="Arial" w:cs="Arial"/>
          <w:color w:val="auto"/>
          <w:sz w:val="20"/>
          <w:szCs w:val="20"/>
        </w:rPr>
        <w:lastRenderedPageBreak/>
        <w:t xml:space="preserve">On September 25, 2008 the Town Council and representatives of the University Board of Trustees began a series of monthly work sessions to discuss the Carolina North project and the Town’s development review process for the project. On October 15, 2008 the Town Council authorized staff to proceed with preparation of a new zoning district and potential development agreement for this project. </w:t>
      </w:r>
    </w:p>
    <w:p w:rsidR="00C1508B" w:rsidRPr="00FD01B0" w:rsidRDefault="00C1508B" w:rsidP="00C1508B">
      <w:pPr>
        <w:pStyle w:val="Default"/>
        <w:numPr>
          <w:ilvl w:val="0"/>
          <w:numId w:val="7"/>
        </w:numPr>
        <w:spacing w:after="120"/>
        <w:ind w:hanging="720"/>
        <w:rPr>
          <w:rFonts w:ascii="Arial" w:hAnsi="Arial" w:cs="Arial"/>
          <w:sz w:val="20"/>
          <w:szCs w:val="20"/>
        </w:rPr>
      </w:pPr>
      <w:r w:rsidRPr="00FD01B0">
        <w:rPr>
          <w:rFonts w:ascii="Arial" w:hAnsi="Arial" w:cs="Arial"/>
          <w:color w:val="auto"/>
          <w:sz w:val="20"/>
          <w:szCs w:val="20"/>
        </w:rPr>
        <w:t>On October 31, 2008 the University submitted to the Town a request for a new zoning district for the portion of the Horace Williams tract within the Town jurisdiction, proposed use of a development agreement, and provided plans and background studies relative to use of the property. This submission included a Carolina North 50-year plan, planning overlays for the site, schematics and draft programs for early and mid stage development of the project, the Ecological Assessment Report (October, 2007), and draft Carolina North Design Guidelines (October 30, 2008).</w:t>
      </w:r>
    </w:p>
    <w:p w:rsidR="00C1508B" w:rsidRPr="00FD01B0" w:rsidRDefault="00C1508B" w:rsidP="00C1508B">
      <w:pPr>
        <w:pStyle w:val="Default"/>
        <w:numPr>
          <w:ilvl w:val="0"/>
          <w:numId w:val="7"/>
        </w:numPr>
        <w:spacing w:after="120"/>
        <w:ind w:hanging="720"/>
        <w:rPr>
          <w:rFonts w:ascii="Arial" w:hAnsi="Arial" w:cs="Arial"/>
          <w:sz w:val="20"/>
          <w:szCs w:val="20"/>
        </w:rPr>
      </w:pPr>
      <w:r w:rsidRPr="00FD01B0">
        <w:rPr>
          <w:rFonts w:ascii="Arial" w:hAnsi="Arial" w:cs="Arial"/>
          <w:color w:val="auto"/>
          <w:sz w:val="20"/>
          <w:szCs w:val="20"/>
        </w:rPr>
        <w:t xml:space="preserve">The Town conducted public information sessions were held to advise and seek public input on the proposed process and Carolina North project on November 19, 2008, January 29, 2009, February __, 2009, March __, 2009, and April __, 2009. </w:t>
      </w:r>
    </w:p>
    <w:p w:rsidR="00C1508B" w:rsidRPr="00FD01B0" w:rsidRDefault="00C1508B" w:rsidP="00C1508B">
      <w:pPr>
        <w:pStyle w:val="Default"/>
        <w:numPr>
          <w:ilvl w:val="0"/>
          <w:numId w:val="7"/>
        </w:numPr>
        <w:spacing w:after="120"/>
        <w:ind w:hanging="720"/>
        <w:rPr>
          <w:rFonts w:ascii="Arial" w:hAnsi="Arial" w:cs="Arial"/>
          <w:sz w:val="20"/>
          <w:szCs w:val="20"/>
        </w:rPr>
      </w:pPr>
      <w:r w:rsidRPr="00FD01B0">
        <w:rPr>
          <w:rFonts w:ascii="Arial" w:hAnsi="Arial" w:cs="Arial"/>
          <w:color w:val="auto"/>
          <w:sz w:val="20"/>
          <w:szCs w:val="20"/>
        </w:rPr>
        <w:t>In February, 2009, the initial draft of a potential Land Use Management Ordinance (hereinafter “LUMO”) text amendment and development agreement were presented to the Town Council and public for review and discussion.</w:t>
      </w:r>
    </w:p>
    <w:p w:rsidR="00C1508B" w:rsidRPr="00FD01B0" w:rsidRDefault="00C1508B" w:rsidP="00C1508B">
      <w:pPr>
        <w:pStyle w:val="Default"/>
        <w:numPr>
          <w:ilvl w:val="0"/>
          <w:numId w:val="7"/>
        </w:numPr>
        <w:spacing w:after="120"/>
        <w:ind w:hanging="720"/>
        <w:rPr>
          <w:rFonts w:ascii="Arial" w:hAnsi="Arial" w:cs="Arial"/>
          <w:sz w:val="20"/>
          <w:szCs w:val="20"/>
        </w:rPr>
      </w:pPr>
      <w:r w:rsidRPr="00FD01B0">
        <w:rPr>
          <w:rFonts w:ascii="Arial" w:hAnsi="Arial" w:cs="Arial"/>
          <w:color w:val="auto"/>
          <w:sz w:val="20"/>
          <w:szCs w:val="20"/>
        </w:rPr>
        <w:t>On March __</w:t>
      </w:r>
      <w:r>
        <w:rPr>
          <w:rFonts w:ascii="Arial" w:hAnsi="Arial" w:cs="Arial"/>
          <w:color w:val="auto"/>
          <w:sz w:val="20"/>
          <w:szCs w:val="20"/>
        </w:rPr>
        <w:t>,</w:t>
      </w:r>
      <w:r w:rsidRPr="00FD01B0">
        <w:rPr>
          <w:rFonts w:ascii="Arial" w:hAnsi="Arial" w:cs="Arial"/>
          <w:color w:val="auto"/>
          <w:sz w:val="20"/>
          <w:szCs w:val="20"/>
        </w:rPr>
        <w:t>. 2009 a proposed Land Use Management Ordinance (hereinafter “LUMO”) text amendment, zoning atlas amendment, and development agreement were presented to the Town Council. In April, 2009 Town advisory boards reviewed and prepared comments on the proposed amendments and development agreement. A public hearing was conducted by the Town Council on the proposed LUMO amendments and development agreement on May __, 2009.</w:t>
      </w:r>
    </w:p>
    <w:p w:rsidR="00C1508B" w:rsidRPr="00FD01B0" w:rsidRDefault="00C1508B" w:rsidP="00C1508B">
      <w:pPr>
        <w:pStyle w:val="Default"/>
        <w:numPr>
          <w:ilvl w:val="0"/>
          <w:numId w:val="7"/>
        </w:numPr>
        <w:spacing w:after="120"/>
        <w:ind w:hanging="720"/>
        <w:rPr>
          <w:rFonts w:ascii="Arial" w:hAnsi="Arial" w:cs="Arial"/>
          <w:color w:val="auto"/>
          <w:sz w:val="20"/>
          <w:szCs w:val="20"/>
        </w:rPr>
      </w:pPr>
      <w:r w:rsidRPr="00FD01B0">
        <w:rPr>
          <w:rFonts w:ascii="Arial" w:hAnsi="Arial" w:cs="Arial"/>
          <w:color w:val="auto"/>
          <w:sz w:val="20"/>
          <w:szCs w:val="20"/>
        </w:rPr>
        <w:t xml:space="preserve">The University has developed and approved a 50-year Carolina North development plan for approximately 250 acres of the Horace Williams tract. This plan focuses development on the previously disturbed areas of the Horace Williams tract, with development concentrated on approximately 228 acres. This development area is adjacent to the existing adjacent major road network. The long-range development plan anticipates some 8 to 9 million sq. ft. of </w:t>
      </w:r>
      <w:r>
        <w:rPr>
          <w:rFonts w:ascii="Arial" w:hAnsi="Arial" w:cs="Arial"/>
          <w:color w:val="auto"/>
          <w:sz w:val="20"/>
          <w:szCs w:val="20"/>
        </w:rPr>
        <w:t>floor</w:t>
      </w:r>
      <w:r w:rsidRPr="00FD01B0">
        <w:rPr>
          <w:rFonts w:ascii="Arial" w:hAnsi="Arial" w:cs="Arial"/>
          <w:color w:val="auto"/>
          <w:sz w:val="20"/>
          <w:szCs w:val="20"/>
        </w:rPr>
        <w:t xml:space="preserve"> space over a fifty year period. This plan is based on an extensive ecological assessment of the site, a detailed infrastructure analysis, and a series of public workshops. The University’s </w:t>
      </w:r>
      <w:r w:rsidRPr="00FD01B0">
        <w:rPr>
          <w:rFonts w:ascii="Arial" w:hAnsi="Arial" w:cs="Arial"/>
          <w:sz w:val="20"/>
          <w:szCs w:val="20"/>
        </w:rPr>
        <w:t xml:space="preserve">Long-range Plan for Carolina North contemplated as of the Effective Date is set forth as </w:t>
      </w:r>
      <w:r w:rsidRPr="00FD01B0">
        <w:rPr>
          <w:rFonts w:ascii="Arial" w:hAnsi="Arial" w:cs="Arial"/>
          <w:sz w:val="20"/>
          <w:szCs w:val="20"/>
          <w:u w:val="single"/>
        </w:rPr>
        <w:t>Exhibit D</w:t>
      </w:r>
      <w:r w:rsidRPr="00FD01B0">
        <w:rPr>
          <w:rFonts w:ascii="Arial" w:hAnsi="Arial" w:cs="Arial"/>
          <w:sz w:val="20"/>
          <w:szCs w:val="20"/>
        </w:rPr>
        <w:t xml:space="preserve"> attached hereto and incorporated herein by reference. The University also developed design guidelines for the Carolina North project, which are set forth as </w:t>
      </w:r>
      <w:r w:rsidRPr="00FD01B0">
        <w:rPr>
          <w:rFonts w:ascii="Arial" w:hAnsi="Arial" w:cs="Arial"/>
          <w:sz w:val="20"/>
          <w:szCs w:val="20"/>
          <w:u w:val="single"/>
        </w:rPr>
        <w:t>Exhibit E</w:t>
      </w:r>
      <w:r w:rsidRPr="00FD01B0">
        <w:rPr>
          <w:rFonts w:ascii="Arial" w:hAnsi="Arial" w:cs="Arial"/>
          <w:sz w:val="20"/>
          <w:szCs w:val="20"/>
        </w:rPr>
        <w:t xml:space="preserve"> attached hereto and incorporated herein by reference.</w:t>
      </w:r>
    </w:p>
    <w:p w:rsidR="00C1508B" w:rsidRPr="00FD01B0" w:rsidRDefault="00C1508B" w:rsidP="00C1508B">
      <w:pPr>
        <w:pStyle w:val="Default"/>
        <w:numPr>
          <w:ilvl w:val="0"/>
          <w:numId w:val="7"/>
        </w:numPr>
        <w:spacing w:after="120"/>
        <w:ind w:hanging="720"/>
        <w:rPr>
          <w:rFonts w:ascii="Arial" w:hAnsi="Arial" w:cs="Arial"/>
          <w:color w:val="auto"/>
          <w:sz w:val="20"/>
          <w:szCs w:val="20"/>
        </w:rPr>
      </w:pPr>
      <w:r w:rsidRPr="00FD01B0">
        <w:rPr>
          <w:rFonts w:ascii="Arial" w:hAnsi="Arial" w:cs="Arial"/>
          <w:color w:val="auto"/>
          <w:sz w:val="20"/>
          <w:szCs w:val="20"/>
        </w:rPr>
        <w:t xml:space="preserve">The initial phase of the Carolina North project involves the construction of approximately 3 million sq. ft. of building space on approximately 133 acres over a twenty year period. This phase of the development proposed that the site’s </w:t>
      </w:r>
      <w:r w:rsidRPr="00FD01B0">
        <w:rPr>
          <w:rFonts w:ascii="Arial" w:hAnsi="Arial" w:cs="Arial"/>
          <w:sz w:val="20"/>
          <w:szCs w:val="20"/>
        </w:rPr>
        <w:t>predominant uses be public or private development for college/university, research activity, civic, hospital, clinics, cultural, and/or related or support functions with integrated supporting housing, general business, convenience business, office-type business, recreation, utility and/or open space uses.</w:t>
      </w:r>
      <w:r w:rsidRPr="00FD01B0">
        <w:rPr>
          <w:rFonts w:ascii="Arial" w:hAnsi="Arial" w:cs="Arial"/>
          <w:color w:val="auto"/>
          <w:sz w:val="20"/>
          <w:szCs w:val="20"/>
        </w:rPr>
        <w:t xml:space="preserve"> The plan for this portion of the Carolina North project</w:t>
      </w:r>
      <w:r w:rsidRPr="00FD01B0">
        <w:rPr>
          <w:rFonts w:ascii="Arial" w:hAnsi="Arial" w:cs="Arial"/>
          <w:sz w:val="20"/>
          <w:szCs w:val="20"/>
        </w:rPr>
        <w:t xml:space="preserve"> contemplated as of the Effective Date</w:t>
      </w:r>
      <w:r w:rsidRPr="00FD01B0">
        <w:rPr>
          <w:rFonts w:ascii="Arial" w:hAnsi="Arial" w:cs="Arial"/>
          <w:color w:val="auto"/>
          <w:sz w:val="20"/>
          <w:szCs w:val="20"/>
        </w:rPr>
        <w:t xml:space="preserve">, which is the development subject to this Agreement, is set forth as </w:t>
      </w:r>
      <w:r w:rsidRPr="00FD01B0">
        <w:rPr>
          <w:rFonts w:ascii="Arial" w:hAnsi="Arial" w:cs="Arial"/>
          <w:color w:val="auto"/>
          <w:sz w:val="20"/>
          <w:szCs w:val="20"/>
          <w:u w:val="single"/>
        </w:rPr>
        <w:t>Exhibit F</w:t>
      </w:r>
      <w:r w:rsidRPr="00FD01B0">
        <w:rPr>
          <w:rFonts w:ascii="Arial" w:hAnsi="Arial" w:cs="Arial"/>
          <w:color w:val="auto"/>
          <w:sz w:val="20"/>
          <w:szCs w:val="20"/>
        </w:rPr>
        <w:t xml:space="preserve"> </w:t>
      </w:r>
      <w:r w:rsidRPr="00FD01B0">
        <w:rPr>
          <w:rFonts w:ascii="Arial" w:hAnsi="Arial" w:cs="Arial"/>
          <w:sz w:val="20"/>
          <w:szCs w:val="20"/>
        </w:rPr>
        <w:t>attached hereto and incorporated herein by reference.</w:t>
      </w:r>
      <w:r w:rsidRPr="00FD01B0">
        <w:rPr>
          <w:rFonts w:ascii="Arial" w:hAnsi="Arial" w:cs="Arial"/>
          <w:color w:val="auto"/>
          <w:sz w:val="20"/>
          <w:szCs w:val="20"/>
        </w:rPr>
        <w:t xml:space="preserve"> </w:t>
      </w:r>
    </w:p>
    <w:p w:rsidR="00C1508B" w:rsidRPr="00FD01B0" w:rsidRDefault="00C1508B" w:rsidP="00C1508B">
      <w:pPr>
        <w:pStyle w:val="Default"/>
        <w:numPr>
          <w:ilvl w:val="0"/>
          <w:numId w:val="7"/>
        </w:numPr>
        <w:spacing w:after="120"/>
        <w:ind w:hanging="720"/>
        <w:rPr>
          <w:rFonts w:ascii="Arial" w:hAnsi="Arial" w:cs="Arial"/>
          <w:color w:val="auto"/>
          <w:sz w:val="20"/>
          <w:szCs w:val="20"/>
        </w:rPr>
      </w:pPr>
      <w:r w:rsidRPr="00FD01B0">
        <w:rPr>
          <w:rFonts w:ascii="Arial" w:hAnsi="Arial" w:cs="Arial"/>
          <w:color w:val="auto"/>
          <w:sz w:val="20"/>
          <w:szCs w:val="20"/>
        </w:rPr>
        <w:t xml:space="preserve">The purpose of this Agreement is to facilitate the implementation of the initial phase of the Carolina North project, thereby realizing the public benefits to the Town and the University described in this Agreement. The development of Carolina North requires a major investment by the University in public facilities, substantial front-end investment in on-site and off-site improvements, participation in other programs for public benefit and purposes and substantial commitments of the resources to achieve the benefits of the Project for the University and the Town. The University will be unable to make and realize the benefits from such commitments without the assurances of a realized Project as provided by this Agreement. </w:t>
      </w:r>
    </w:p>
    <w:p w:rsidR="00C1508B" w:rsidRPr="00FD01B0" w:rsidRDefault="00C1508B" w:rsidP="00C1508B">
      <w:pPr>
        <w:pStyle w:val="Default"/>
        <w:numPr>
          <w:ilvl w:val="0"/>
          <w:numId w:val="7"/>
        </w:numPr>
        <w:spacing w:after="120"/>
        <w:ind w:hanging="720"/>
        <w:rPr>
          <w:rFonts w:ascii="Arial" w:hAnsi="Arial" w:cs="Arial"/>
          <w:color w:val="auto"/>
          <w:sz w:val="20"/>
          <w:szCs w:val="20"/>
        </w:rPr>
      </w:pPr>
      <w:r w:rsidRPr="00FD01B0">
        <w:rPr>
          <w:rFonts w:ascii="Arial" w:hAnsi="Arial" w:cs="Arial"/>
          <w:color w:val="auto"/>
          <w:sz w:val="20"/>
          <w:szCs w:val="20"/>
        </w:rPr>
        <w:t xml:space="preserve">The general benefits to be received by the Town from the implementation of the Project include, without limitation: </w:t>
      </w:r>
      <w:r w:rsidRPr="00FD01B0">
        <w:rPr>
          <w:rFonts w:ascii="Arial" w:hAnsi="Arial" w:cs="Arial"/>
          <w:color w:val="auto"/>
          <w:sz w:val="20"/>
          <w:szCs w:val="20"/>
        </w:rPr>
        <w:br/>
      </w:r>
      <w:r w:rsidRPr="00FD01B0">
        <w:rPr>
          <w:rFonts w:ascii="Arial" w:hAnsi="Arial" w:cs="Arial"/>
          <w:color w:val="auto"/>
          <w:sz w:val="20"/>
          <w:szCs w:val="20"/>
        </w:rPr>
        <w:lastRenderedPageBreak/>
        <w:t>a. Implementation of the Carolina North plan and furthering the goals of securing an appropriate mix of  uses and densities on the site.</w:t>
      </w:r>
      <w:r w:rsidRPr="00FD01B0">
        <w:rPr>
          <w:rFonts w:ascii="Arial" w:hAnsi="Arial" w:cs="Arial"/>
          <w:color w:val="auto"/>
          <w:sz w:val="20"/>
          <w:szCs w:val="20"/>
        </w:rPr>
        <w:br/>
        <w:t>b. Protection of natural resources within of the Horace Williams tract beyond the area included within the development agreement, minimization of adverse off-site impacts, and incorporation of sustainability principles in the design and implementation of the Project.</w:t>
      </w:r>
      <w:r w:rsidRPr="00FD01B0">
        <w:rPr>
          <w:rFonts w:ascii="Arial" w:hAnsi="Arial" w:cs="Arial"/>
          <w:color w:val="auto"/>
          <w:sz w:val="20"/>
          <w:szCs w:val="20"/>
        </w:rPr>
        <w:br/>
        <w:t>c. Provision of an efficient, effective, and practical overall plan for addressing the transportation needs of the Project, including commitments to transit, bikeways, greenways, sidewalks, and road improvements.</w:t>
      </w:r>
      <w:r w:rsidRPr="00FD01B0">
        <w:rPr>
          <w:rFonts w:ascii="Arial" w:hAnsi="Arial" w:cs="Arial"/>
          <w:color w:val="auto"/>
          <w:sz w:val="20"/>
          <w:szCs w:val="20"/>
        </w:rPr>
        <w:br/>
        <w:t>d. Assurance that the Project will be undertaken in a manner that does not cause undue adverse fiscal impacts for the Town.</w:t>
      </w:r>
      <w:r w:rsidRPr="00FD01B0">
        <w:rPr>
          <w:rFonts w:ascii="Arial" w:hAnsi="Arial" w:cs="Arial"/>
          <w:color w:val="auto"/>
          <w:sz w:val="20"/>
          <w:szCs w:val="20"/>
        </w:rPr>
        <w:br/>
        <w:t>e. Establishment of integrated site plans, urban design elements, land uses, architecture, site engineering, and landscape architecture.</w:t>
      </w:r>
      <w:r w:rsidRPr="00FD01B0">
        <w:rPr>
          <w:rFonts w:ascii="Arial" w:hAnsi="Arial" w:cs="Arial"/>
          <w:color w:val="auto"/>
          <w:sz w:val="20"/>
          <w:szCs w:val="20"/>
        </w:rPr>
        <w:br/>
        <w:t>f. Provision of sufficient certainty, timeliness, and predictability to the University in the development process to induce the University to incur substantial commitments to public infrastructure and amenities.</w:t>
      </w:r>
      <w:r w:rsidRPr="00FD01B0">
        <w:rPr>
          <w:rFonts w:ascii="Arial" w:hAnsi="Arial" w:cs="Arial"/>
          <w:color w:val="auto"/>
          <w:sz w:val="20"/>
          <w:szCs w:val="20"/>
        </w:rPr>
        <w:br/>
        <w:t>g. Assurance that the University provides the herein referenced public improvements, facilities, and services.</w:t>
      </w:r>
    </w:p>
    <w:p w:rsidR="00C1508B" w:rsidRPr="00FD01B0" w:rsidRDefault="00C1508B" w:rsidP="00C1508B">
      <w:pPr>
        <w:pStyle w:val="Default"/>
        <w:numPr>
          <w:ilvl w:val="0"/>
          <w:numId w:val="7"/>
        </w:numPr>
        <w:spacing w:after="120"/>
        <w:ind w:hanging="720"/>
        <w:rPr>
          <w:rFonts w:ascii="Arial" w:hAnsi="Arial" w:cs="Arial"/>
          <w:color w:val="auto"/>
          <w:sz w:val="20"/>
          <w:szCs w:val="20"/>
        </w:rPr>
      </w:pPr>
      <w:r w:rsidRPr="00FD01B0">
        <w:rPr>
          <w:rFonts w:ascii="Arial" w:hAnsi="Arial" w:cs="Arial"/>
          <w:color w:val="auto"/>
          <w:sz w:val="20"/>
          <w:szCs w:val="20"/>
        </w:rPr>
        <w:t>The general benefits to be received by the University from the implementation of the Project include without limitation:</w:t>
      </w:r>
      <w:r w:rsidRPr="00FD01B0">
        <w:rPr>
          <w:rFonts w:ascii="Arial" w:hAnsi="Arial" w:cs="Arial"/>
          <w:color w:val="auto"/>
          <w:sz w:val="20"/>
          <w:szCs w:val="20"/>
        </w:rPr>
        <w:br/>
        <w:t>a. Obtaining sufficient certainty, timeliness, and predictability in the Town’s development review and approval process to justify the required substantial up-front capital investment for a project that will require multiple years to build out.</w:t>
      </w:r>
      <w:r w:rsidRPr="00FD01B0">
        <w:rPr>
          <w:rFonts w:ascii="Arial" w:hAnsi="Arial" w:cs="Arial"/>
          <w:color w:val="auto"/>
          <w:sz w:val="20"/>
          <w:szCs w:val="20"/>
        </w:rPr>
        <w:br/>
        <w:t>b. Realization of the opportunity to implement the Carolina North development plan for a mixed use campus development that is consistent with Town and University goals and needs.</w:t>
      </w:r>
      <w:r w:rsidRPr="00FD01B0">
        <w:rPr>
          <w:rFonts w:ascii="Arial" w:hAnsi="Arial" w:cs="Arial"/>
          <w:color w:val="auto"/>
          <w:sz w:val="20"/>
          <w:szCs w:val="20"/>
        </w:rPr>
        <w:br/>
        <w:t>c. Securing development rights for up to three million square feet of buildings and associated development in accordance with an approved plan of development.</w:t>
      </w:r>
      <w:r w:rsidRPr="00FD01B0">
        <w:rPr>
          <w:rFonts w:ascii="Arial" w:hAnsi="Arial" w:cs="Arial"/>
          <w:color w:val="auto"/>
          <w:sz w:val="20"/>
          <w:szCs w:val="20"/>
        </w:rPr>
        <w:br/>
        <w:t xml:space="preserve">d. Integration of site plans, urban design elements, land uses, architecture, site engineering, landscape architecture, and </w:t>
      </w:r>
      <w:r>
        <w:rPr>
          <w:rFonts w:ascii="Arial" w:hAnsi="Arial" w:cs="Arial"/>
          <w:color w:val="auto"/>
          <w:sz w:val="20"/>
          <w:szCs w:val="20"/>
        </w:rPr>
        <w:t xml:space="preserve">mitigation </w:t>
      </w:r>
      <w:r w:rsidRPr="00FD01B0">
        <w:rPr>
          <w:rFonts w:ascii="Arial" w:hAnsi="Arial" w:cs="Arial"/>
          <w:color w:val="auto"/>
          <w:sz w:val="20"/>
          <w:szCs w:val="20"/>
        </w:rPr>
        <w:t>measures over the entire Project.</w:t>
      </w:r>
    </w:p>
    <w:p w:rsidR="00C1508B" w:rsidRPr="00FD01B0" w:rsidRDefault="00C1508B" w:rsidP="00C1508B">
      <w:pPr>
        <w:pStyle w:val="Default"/>
        <w:numPr>
          <w:ilvl w:val="0"/>
          <w:numId w:val="7"/>
        </w:numPr>
        <w:spacing w:after="120"/>
        <w:ind w:hanging="720"/>
        <w:rPr>
          <w:rFonts w:ascii="Arial" w:hAnsi="Arial" w:cs="Arial"/>
          <w:color w:val="auto"/>
          <w:sz w:val="20"/>
          <w:szCs w:val="20"/>
        </w:rPr>
      </w:pPr>
      <w:r w:rsidRPr="00FD01B0">
        <w:rPr>
          <w:rFonts w:ascii="Arial" w:hAnsi="Arial" w:cs="Arial"/>
          <w:color w:val="auto"/>
          <w:sz w:val="20"/>
          <w:szCs w:val="20"/>
        </w:rPr>
        <w:t>In exchange for providing these benefits to the Town, the University desires to receive the assurance that it may proceed with the development of the Project in accordance with any and all existing Town development regulations and conditions of approval of the Town as they exist on the Effective Date, subject to the terms, conditions, and exceptions contained herein.</w:t>
      </w:r>
    </w:p>
    <w:p w:rsidR="00C1508B" w:rsidRPr="00FD01B0" w:rsidRDefault="00C1508B" w:rsidP="00C1508B">
      <w:pPr>
        <w:pStyle w:val="Default"/>
        <w:numPr>
          <w:ilvl w:val="0"/>
          <w:numId w:val="7"/>
        </w:numPr>
        <w:spacing w:after="120"/>
        <w:ind w:hanging="720"/>
        <w:rPr>
          <w:rFonts w:ascii="Arial" w:hAnsi="Arial" w:cs="Arial"/>
          <w:color w:val="auto"/>
          <w:sz w:val="20"/>
          <w:szCs w:val="20"/>
        </w:rPr>
      </w:pPr>
      <w:r w:rsidRPr="00FD01B0">
        <w:rPr>
          <w:rFonts w:ascii="Arial" w:hAnsi="Arial" w:cs="Arial"/>
          <w:color w:val="auto"/>
          <w:sz w:val="20"/>
          <w:szCs w:val="20"/>
        </w:rPr>
        <w:t>After careful review and deliberation, the University has determined that the latitude afforded the proposed Carolina North development plan and the certainty, timeliness, and predictability regarding Town development approval afforded by this Agreement provide important benefits for long-range University planning and development and justify the provision of the mitigation measures specified by this Agreement, which the University freely and with full knowledge and consent agrees to provide.</w:t>
      </w:r>
    </w:p>
    <w:p w:rsidR="00C1508B" w:rsidRPr="00FD01B0" w:rsidRDefault="00C1508B" w:rsidP="00C1508B">
      <w:pPr>
        <w:pStyle w:val="Default"/>
        <w:numPr>
          <w:ilvl w:val="0"/>
          <w:numId w:val="7"/>
        </w:numPr>
        <w:spacing w:after="120"/>
        <w:ind w:hanging="720"/>
        <w:rPr>
          <w:rFonts w:ascii="Arial" w:hAnsi="Arial" w:cs="Arial"/>
          <w:color w:val="auto"/>
          <w:sz w:val="20"/>
          <w:szCs w:val="20"/>
        </w:rPr>
      </w:pPr>
      <w:r w:rsidRPr="00FD01B0">
        <w:rPr>
          <w:rFonts w:ascii="Arial" w:hAnsi="Arial" w:cs="Arial"/>
          <w:color w:val="auto"/>
          <w:sz w:val="20"/>
          <w:szCs w:val="20"/>
        </w:rPr>
        <w:t xml:space="preserve">The terms and conditions of this Agreement have undergone extensive review by the Town’s staff, advisory boards, and the Town Council and have been found to be fair, just and reasonable. After careful review and deliberation, the Town Council has determined and concluded that: </w:t>
      </w:r>
      <w:r w:rsidRPr="00FD01B0">
        <w:rPr>
          <w:rFonts w:ascii="Arial" w:hAnsi="Arial" w:cs="Arial"/>
          <w:color w:val="auto"/>
          <w:sz w:val="20"/>
          <w:szCs w:val="20"/>
        </w:rPr>
        <w:br/>
        <w:t>a. the University plans for development of the Project are consistent with the adopted plans and development ordinances of the Town.</w:t>
      </w:r>
      <w:r w:rsidRPr="00FD01B0">
        <w:rPr>
          <w:rFonts w:ascii="Arial" w:hAnsi="Arial" w:cs="Arial"/>
          <w:color w:val="auto"/>
          <w:sz w:val="20"/>
          <w:szCs w:val="20"/>
        </w:rPr>
        <w:br/>
        <w:t xml:space="preserve">b. the Project, with the terms and limitations of this Agreement, will further the Town’s land use planning objectives and policies as set out in these documents and will protect the health, safety, welfare and economic well being of the Town and its citizens and will maintain the overall quality of life and of the environment within the Town. </w:t>
      </w:r>
      <w:r w:rsidRPr="00FD01B0">
        <w:rPr>
          <w:rFonts w:ascii="Arial" w:hAnsi="Arial" w:cs="Arial"/>
          <w:color w:val="auto"/>
          <w:sz w:val="20"/>
          <w:szCs w:val="20"/>
        </w:rPr>
        <w:br/>
        <w:t>c. the series of mitigation measures set forth in this Agreement are necessary to minimize the anticipated adverse impacts of the Project on the environment, on surrounding neighborhoods and the community, on the Town’s traffic conditions, and on the levels of public services and facilities within the Town.</w:t>
      </w:r>
      <w:r w:rsidRPr="00FD01B0">
        <w:rPr>
          <w:rFonts w:ascii="Arial" w:hAnsi="Arial" w:cs="Arial"/>
          <w:color w:val="auto"/>
          <w:sz w:val="20"/>
          <w:szCs w:val="20"/>
        </w:rPr>
        <w:br/>
        <w:t xml:space="preserve">d. the Project as approved and conditioned by this Agreement presents a unique opportunity for the Town to secure quality planning and growth, to protect the environment, to strengthen the tax base and to acquire those public amenities described in this Agreement through the development </w:t>
      </w:r>
      <w:r w:rsidRPr="00FD01B0">
        <w:rPr>
          <w:rFonts w:ascii="Arial" w:hAnsi="Arial" w:cs="Arial"/>
          <w:color w:val="auto"/>
          <w:sz w:val="20"/>
          <w:szCs w:val="20"/>
        </w:rPr>
        <w:lastRenderedPageBreak/>
        <w:t>approval process.</w:t>
      </w:r>
      <w:r w:rsidRPr="00FD01B0">
        <w:rPr>
          <w:rFonts w:ascii="Arial" w:hAnsi="Arial" w:cs="Arial"/>
          <w:color w:val="auto"/>
          <w:sz w:val="20"/>
          <w:szCs w:val="20"/>
        </w:rPr>
        <w:br/>
        <w:t>e. the Project plan as approved and conditioned by this Agreement is in the best interest of the Town and its citizens.</w:t>
      </w:r>
    </w:p>
    <w:p w:rsidR="00C1508B" w:rsidRPr="00FD01B0" w:rsidRDefault="00C1508B" w:rsidP="00C1508B">
      <w:pPr>
        <w:pStyle w:val="Default"/>
        <w:numPr>
          <w:ilvl w:val="0"/>
          <w:numId w:val="7"/>
        </w:numPr>
        <w:spacing w:after="120"/>
        <w:ind w:hanging="720"/>
        <w:rPr>
          <w:rFonts w:ascii="Arial" w:hAnsi="Arial" w:cs="Arial"/>
          <w:color w:val="auto"/>
          <w:sz w:val="20"/>
          <w:szCs w:val="20"/>
        </w:rPr>
      </w:pPr>
      <w:r w:rsidRPr="00FD01B0">
        <w:rPr>
          <w:rFonts w:ascii="Arial" w:hAnsi="Arial" w:cs="Arial"/>
          <w:color w:val="auto"/>
          <w:sz w:val="20"/>
          <w:szCs w:val="20"/>
        </w:rPr>
        <w:t xml:space="preserve">The Town, by electing to enter into this Agreement in accordance with statutory procedures, acknowledges that the obligations of the Town shall survive beyond the term or terms of the present Town Council and that such action will serve to bind the Town and future councils to the obligations thereby undertaken. By approving this Agreement, the Town Council has elected to exercise certain governmental powers at the time of entering into this Agreement rather than deferring its actions to some undetermined future date. </w:t>
      </w:r>
    </w:p>
    <w:p w:rsidR="00C1508B" w:rsidRPr="00FD01B0" w:rsidRDefault="00C1508B" w:rsidP="00C1508B">
      <w:pPr>
        <w:pStyle w:val="CM21"/>
        <w:numPr>
          <w:ilvl w:val="0"/>
          <w:numId w:val="7"/>
        </w:numPr>
        <w:spacing w:after="120"/>
        <w:ind w:hanging="720"/>
        <w:rPr>
          <w:rFonts w:ascii="Arial" w:hAnsi="Arial" w:cs="Arial"/>
          <w:sz w:val="20"/>
          <w:szCs w:val="20"/>
        </w:rPr>
      </w:pPr>
      <w:r w:rsidRPr="00FD01B0">
        <w:rPr>
          <w:rFonts w:ascii="Arial" w:hAnsi="Arial" w:cs="Arial"/>
          <w:sz w:val="20"/>
          <w:szCs w:val="20"/>
        </w:rPr>
        <w:t>Based on the foregoing considerations, the University and the Town desire to enter into this Agreement for the purposes of:</w:t>
      </w:r>
      <w:r w:rsidRPr="00FD01B0">
        <w:rPr>
          <w:rFonts w:ascii="Arial" w:hAnsi="Arial" w:cs="Arial"/>
          <w:sz w:val="20"/>
          <w:szCs w:val="20"/>
        </w:rPr>
        <w:br/>
        <w:t>a. agreeing upon the plan, design, and density of development on the relevant parcels of land and the types of uses thereon;</w:t>
      </w:r>
      <w:r w:rsidRPr="00FD01B0">
        <w:rPr>
          <w:rFonts w:ascii="Arial" w:hAnsi="Arial" w:cs="Arial"/>
          <w:sz w:val="20"/>
          <w:szCs w:val="20"/>
        </w:rPr>
        <w:br/>
        <w:t xml:space="preserve">b. coordinating the construction and provision of infrastructure that will serve the above-described development and the community at large; </w:t>
      </w:r>
      <w:r w:rsidRPr="00FD01B0">
        <w:rPr>
          <w:rFonts w:ascii="Arial" w:hAnsi="Arial" w:cs="Arial"/>
          <w:sz w:val="20"/>
          <w:szCs w:val="20"/>
        </w:rPr>
        <w:br/>
        <w:t xml:space="preserve">c. confirming the dedication and/or provision of the public amenities described herein; and </w:t>
      </w:r>
      <w:r w:rsidRPr="00FD01B0">
        <w:rPr>
          <w:rFonts w:ascii="Arial" w:hAnsi="Arial" w:cs="Arial"/>
          <w:sz w:val="20"/>
          <w:szCs w:val="20"/>
        </w:rPr>
        <w:br/>
        <w:t>d. providing assurances to the University that it may proceed with the development of the Project in accordance with the terms of this Agreement without encountering future changes in ordinances, regulations or policies that would affect their ability to develop the relevant parcels under the approved rezoning and the terms of this Agreement.</w:t>
      </w:r>
    </w:p>
    <w:p w:rsidR="00C1508B" w:rsidRPr="00FD01B0" w:rsidRDefault="00C1508B" w:rsidP="00C1508B">
      <w:pPr>
        <w:pStyle w:val="Default"/>
        <w:numPr>
          <w:ilvl w:val="0"/>
          <w:numId w:val="7"/>
        </w:numPr>
        <w:spacing w:after="120"/>
        <w:ind w:hanging="720"/>
        <w:rPr>
          <w:rFonts w:ascii="Arial" w:hAnsi="Arial" w:cs="Arial"/>
          <w:sz w:val="20"/>
          <w:szCs w:val="20"/>
        </w:rPr>
      </w:pPr>
      <w:r w:rsidRPr="00FD01B0">
        <w:rPr>
          <w:rFonts w:ascii="Arial" w:hAnsi="Arial" w:cs="Arial"/>
          <w:color w:val="auto"/>
          <w:sz w:val="20"/>
          <w:szCs w:val="20"/>
        </w:rPr>
        <w:t xml:space="preserve">Pursuant to G.S. 160A-400.24, the Town Council conducted a public hearing on May __, 2009 to consider the approval and execution of this Agreement. The notice of public hearing specified, among other things, the location of the parcel of land subject to this Agreement, the development uses proposed on the parcels of land and a place where a copy of the proposed Agreement could be obtained. </w:t>
      </w:r>
    </w:p>
    <w:p w:rsidR="00C1508B" w:rsidRPr="00FD01B0" w:rsidRDefault="00C1508B" w:rsidP="00C1508B">
      <w:pPr>
        <w:pStyle w:val="Default"/>
        <w:numPr>
          <w:ilvl w:val="0"/>
          <w:numId w:val="7"/>
        </w:numPr>
        <w:spacing w:after="120"/>
        <w:ind w:hanging="720"/>
        <w:rPr>
          <w:rFonts w:ascii="Arial" w:hAnsi="Arial" w:cs="Arial"/>
          <w:sz w:val="20"/>
          <w:szCs w:val="20"/>
        </w:rPr>
      </w:pPr>
      <w:r w:rsidRPr="00FD01B0">
        <w:rPr>
          <w:rFonts w:ascii="Arial" w:hAnsi="Arial" w:cs="Arial"/>
          <w:color w:val="auto"/>
          <w:sz w:val="20"/>
          <w:szCs w:val="20"/>
        </w:rPr>
        <w:t>On June __, 2009, the Town Council considered and approved this Agreement and the Town’s execution of the same. The approval of this Agreement constitutes a legislative act of the Town Council.</w:t>
      </w:r>
    </w:p>
    <w:p w:rsidR="00C1508B" w:rsidRPr="00FD01B0" w:rsidRDefault="00C1508B" w:rsidP="00C1508B">
      <w:pPr>
        <w:pStyle w:val="CM21"/>
        <w:spacing w:after="120"/>
        <w:jc w:val="center"/>
        <w:rPr>
          <w:rFonts w:ascii="Arial" w:hAnsi="Arial" w:cs="Arial"/>
          <w:b/>
          <w:bCs/>
          <w:sz w:val="20"/>
          <w:szCs w:val="20"/>
        </w:rPr>
      </w:pPr>
    </w:p>
    <w:p w:rsidR="00C1508B" w:rsidRPr="00FD01B0" w:rsidRDefault="00C1508B" w:rsidP="00C1508B">
      <w:pPr>
        <w:pStyle w:val="CM21"/>
        <w:spacing w:after="120"/>
        <w:jc w:val="center"/>
        <w:rPr>
          <w:rFonts w:ascii="Arial" w:hAnsi="Arial" w:cs="Arial"/>
          <w:sz w:val="20"/>
          <w:szCs w:val="20"/>
        </w:rPr>
      </w:pPr>
      <w:r w:rsidRPr="00FD01B0">
        <w:rPr>
          <w:rFonts w:ascii="Arial" w:hAnsi="Arial" w:cs="Arial"/>
          <w:b/>
          <w:bCs/>
          <w:sz w:val="20"/>
          <w:szCs w:val="20"/>
        </w:rPr>
        <w:t>ARTICLE 4. TERMS</w:t>
      </w:r>
    </w:p>
    <w:p w:rsidR="00C1508B" w:rsidRPr="00FD01B0" w:rsidRDefault="00C1508B" w:rsidP="00C1508B">
      <w:pPr>
        <w:pStyle w:val="CM21"/>
        <w:spacing w:after="120"/>
        <w:ind w:firstLine="720"/>
        <w:rPr>
          <w:rFonts w:ascii="Arial" w:hAnsi="Arial" w:cs="Arial"/>
          <w:sz w:val="20"/>
          <w:szCs w:val="20"/>
        </w:rPr>
      </w:pPr>
      <w:r w:rsidRPr="00FD01B0">
        <w:rPr>
          <w:rFonts w:ascii="Arial" w:hAnsi="Arial" w:cs="Arial"/>
          <w:sz w:val="20"/>
          <w:szCs w:val="20"/>
        </w:rPr>
        <w:t>NOW, THEREFORE, based upon the terms and conditions set forth herein and in consideration of the mutual promises and assurances provided herein, the parties do hereby agree as follows:</w:t>
      </w:r>
    </w:p>
    <w:p w:rsidR="00C1508B" w:rsidRPr="00FD01B0" w:rsidRDefault="00C1508B" w:rsidP="00C1508B">
      <w:pPr>
        <w:pStyle w:val="Default"/>
        <w:numPr>
          <w:ilvl w:val="0"/>
          <w:numId w:val="8"/>
        </w:numPr>
        <w:spacing w:after="120"/>
        <w:ind w:hanging="720"/>
        <w:rPr>
          <w:rFonts w:ascii="Arial" w:hAnsi="Arial" w:cs="Arial"/>
          <w:color w:val="auto"/>
          <w:sz w:val="20"/>
          <w:szCs w:val="20"/>
        </w:rPr>
      </w:pPr>
      <w:r w:rsidRPr="00FD01B0">
        <w:rPr>
          <w:rFonts w:ascii="Arial" w:hAnsi="Arial" w:cs="Arial"/>
          <w:color w:val="auto"/>
          <w:sz w:val="20"/>
          <w:szCs w:val="20"/>
          <w:u w:val="single"/>
        </w:rPr>
        <w:t>Recitals.</w:t>
      </w:r>
      <w:r w:rsidRPr="00FD01B0">
        <w:rPr>
          <w:rFonts w:ascii="Arial" w:hAnsi="Arial" w:cs="Arial"/>
          <w:color w:val="auto"/>
          <w:sz w:val="20"/>
          <w:szCs w:val="20"/>
        </w:rPr>
        <w:t xml:space="preserve"> The parties agree the foregoing Recitals are true and correct.</w:t>
      </w:r>
    </w:p>
    <w:p w:rsidR="00C1508B" w:rsidRPr="00FD01B0" w:rsidRDefault="00C1508B" w:rsidP="00C1508B">
      <w:pPr>
        <w:pStyle w:val="Default"/>
        <w:numPr>
          <w:ilvl w:val="0"/>
          <w:numId w:val="8"/>
        </w:numPr>
        <w:spacing w:after="120"/>
        <w:ind w:hanging="720"/>
        <w:rPr>
          <w:rFonts w:ascii="Arial" w:hAnsi="Arial" w:cs="Arial"/>
          <w:color w:val="auto"/>
          <w:sz w:val="20"/>
          <w:szCs w:val="20"/>
        </w:rPr>
      </w:pPr>
      <w:r w:rsidRPr="00FD01B0">
        <w:rPr>
          <w:rFonts w:ascii="Arial" w:hAnsi="Arial" w:cs="Arial"/>
          <w:color w:val="auto"/>
          <w:sz w:val="20"/>
          <w:szCs w:val="20"/>
          <w:u w:val="single"/>
        </w:rPr>
        <w:t>Term</w:t>
      </w:r>
      <w:r w:rsidRPr="00FD01B0">
        <w:rPr>
          <w:rFonts w:ascii="Arial" w:hAnsi="Arial" w:cs="Arial"/>
          <w:color w:val="auto"/>
          <w:sz w:val="20"/>
          <w:szCs w:val="20"/>
        </w:rPr>
        <w:t xml:space="preserve">. The term of this Agreement shall commence upon the Effective Date and it shall terminate twenty (20) years thereafter unless sooner terminated by the mutual consent of the parties hereto or their successors in interest or is otherwise terminated pursuant to the terms of this Agreement. This term has been established by the parties as a reasonable estimate of the time required to carry out the Project subject to this Agreement and to obtain the public benefits of the Project. The Town finds that a term of this duration is reasonably necessary to assure the Town of the realization of the public benefits from the Project. </w:t>
      </w:r>
    </w:p>
    <w:p w:rsidR="00C1508B" w:rsidRPr="00FD01B0" w:rsidRDefault="00C1508B" w:rsidP="00C1508B">
      <w:pPr>
        <w:pStyle w:val="Default"/>
        <w:numPr>
          <w:ilvl w:val="0"/>
          <w:numId w:val="8"/>
        </w:numPr>
        <w:spacing w:after="120"/>
        <w:ind w:hanging="720"/>
        <w:rPr>
          <w:rFonts w:ascii="Arial" w:hAnsi="Arial" w:cs="Arial"/>
          <w:color w:val="auto"/>
          <w:sz w:val="20"/>
          <w:szCs w:val="20"/>
        </w:rPr>
      </w:pPr>
      <w:r w:rsidRPr="00FD01B0">
        <w:rPr>
          <w:rFonts w:ascii="Arial" w:hAnsi="Arial" w:cs="Arial"/>
          <w:color w:val="auto"/>
          <w:sz w:val="20"/>
          <w:szCs w:val="20"/>
          <w:u w:val="single"/>
        </w:rPr>
        <w:t>Zoning of the Property</w:t>
      </w:r>
      <w:r w:rsidRPr="00FD01B0">
        <w:rPr>
          <w:rFonts w:ascii="Arial" w:hAnsi="Arial" w:cs="Arial"/>
          <w:color w:val="auto"/>
          <w:sz w:val="20"/>
          <w:szCs w:val="20"/>
        </w:rPr>
        <w:t xml:space="preserve">. </w:t>
      </w:r>
      <w:r w:rsidRPr="00FD01B0">
        <w:rPr>
          <w:rFonts w:ascii="Arial" w:hAnsi="Arial" w:cs="Arial"/>
          <w:sz w:val="20"/>
          <w:szCs w:val="20"/>
        </w:rPr>
        <w:t xml:space="preserve">On June __, 2009, concurrently with the approval of this Agreement, the Town Council rezoned the portion of the Horace Williams Tract located within the Town’s planning and zoning jurisdiction to the University-1 (U-1) zoning district. The development allowed pursuant to this Agreement is consistent with the currently existing provisions of the U-1 zoning district and all other applicable provisions of the Town of Chapel Hill Land Use Management Ordinance (hereinafter “LUMO”). </w:t>
      </w:r>
    </w:p>
    <w:p w:rsidR="00C1508B" w:rsidRPr="00FD01B0" w:rsidRDefault="00C1508B" w:rsidP="00C1508B">
      <w:pPr>
        <w:pStyle w:val="Default"/>
        <w:numPr>
          <w:ilvl w:val="0"/>
          <w:numId w:val="8"/>
        </w:numPr>
        <w:spacing w:after="120"/>
        <w:ind w:hanging="720"/>
        <w:rPr>
          <w:rFonts w:ascii="Arial" w:hAnsi="Arial" w:cs="Arial"/>
          <w:sz w:val="20"/>
          <w:szCs w:val="20"/>
        </w:rPr>
      </w:pPr>
      <w:r w:rsidRPr="00FD01B0">
        <w:rPr>
          <w:rFonts w:ascii="Arial" w:hAnsi="Arial" w:cs="Arial"/>
          <w:color w:val="auto"/>
          <w:sz w:val="20"/>
          <w:szCs w:val="20"/>
          <w:u w:val="single"/>
        </w:rPr>
        <w:t>Development of the Property</w:t>
      </w:r>
      <w:r w:rsidRPr="00FD01B0">
        <w:rPr>
          <w:rFonts w:ascii="Arial" w:hAnsi="Arial" w:cs="Arial"/>
          <w:color w:val="auto"/>
          <w:sz w:val="20"/>
          <w:szCs w:val="20"/>
        </w:rPr>
        <w:t xml:space="preserve">. </w:t>
      </w:r>
      <w:r w:rsidRPr="00FD01B0">
        <w:rPr>
          <w:rFonts w:ascii="Arial" w:hAnsi="Arial" w:cs="Arial"/>
          <w:sz w:val="20"/>
          <w:szCs w:val="20"/>
        </w:rPr>
        <w:t xml:space="preserve">The Project subject to this Agreement shall be developed in accordance with the terms and conditions of the LUMO in effect as of the Effective Date and with the terms and conditions of this Agreement, including all incorporated Exhibits. The maximum height, bulk, size, and design of buildings and the placement, location, and configuration of the </w:t>
      </w:r>
      <w:r w:rsidRPr="00FD01B0">
        <w:rPr>
          <w:rFonts w:ascii="Arial" w:hAnsi="Arial" w:cs="Arial"/>
          <w:sz w:val="20"/>
          <w:szCs w:val="20"/>
        </w:rPr>
        <w:lastRenderedPageBreak/>
        <w:t xml:space="preserve">development sites, infrastructure, open space, streets, sidewalks and other public improvements shall be in substantial compliance with this Agreement, subject, however, to any rights the University may have to make adjustments to the same as provided in Section 3.5.5 of the LUMO. Development shall be substantially consistent with that depicted on the Long-range Plan for Carolina North, which is set forth as </w:t>
      </w:r>
      <w:r w:rsidRPr="00FD01B0">
        <w:rPr>
          <w:rFonts w:ascii="Arial" w:hAnsi="Arial" w:cs="Arial"/>
          <w:sz w:val="20"/>
          <w:szCs w:val="20"/>
          <w:u w:val="single"/>
        </w:rPr>
        <w:t>Exhibit D</w:t>
      </w:r>
      <w:r w:rsidRPr="00FD01B0">
        <w:rPr>
          <w:rFonts w:ascii="Arial" w:hAnsi="Arial" w:cs="Arial"/>
          <w:sz w:val="20"/>
          <w:szCs w:val="20"/>
        </w:rPr>
        <w:t xml:space="preserve"> attached hereto and incorporated herein by reference. Development shall be substantially consistent with the approved Carolina North Design Guidelines, which are set forth as </w:t>
      </w:r>
      <w:r w:rsidRPr="00FD01B0">
        <w:rPr>
          <w:rFonts w:ascii="Arial" w:hAnsi="Arial" w:cs="Arial"/>
          <w:sz w:val="20"/>
          <w:szCs w:val="20"/>
          <w:u w:val="single"/>
        </w:rPr>
        <w:t>Exhibit E</w:t>
      </w:r>
      <w:r w:rsidRPr="00FD01B0">
        <w:rPr>
          <w:rFonts w:ascii="Arial" w:hAnsi="Arial" w:cs="Arial"/>
          <w:sz w:val="20"/>
          <w:szCs w:val="20"/>
        </w:rPr>
        <w:t xml:space="preserve"> attached hereto and incorporated herein by reference. Development shall be substantially consistent with the plan for the portion of the Carolina North that is subject to this Agreement, which is set forth as </w:t>
      </w:r>
      <w:r w:rsidRPr="00FD01B0">
        <w:rPr>
          <w:rFonts w:ascii="Arial" w:hAnsi="Arial" w:cs="Arial"/>
          <w:sz w:val="20"/>
          <w:szCs w:val="20"/>
          <w:u w:val="single"/>
        </w:rPr>
        <w:t>Exhibit F</w:t>
      </w:r>
      <w:r w:rsidRPr="00FD01B0">
        <w:rPr>
          <w:rFonts w:ascii="Arial" w:hAnsi="Arial" w:cs="Arial"/>
          <w:sz w:val="20"/>
          <w:szCs w:val="20"/>
        </w:rPr>
        <w:t xml:space="preserve"> attached hereto and incorporated herein by reference.</w:t>
      </w:r>
    </w:p>
    <w:p w:rsidR="00C1508B" w:rsidRPr="00FD01B0" w:rsidRDefault="00C1508B" w:rsidP="00C1508B">
      <w:pPr>
        <w:pStyle w:val="CM18"/>
        <w:numPr>
          <w:ilvl w:val="0"/>
          <w:numId w:val="8"/>
        </w:numPr>
        <w:spacing w:after="120"/>
        <w:ind w:hanging="720"/>
        <w:rPr>
          <w:rFonts w:ascii="Arial" w:hAnsi="Arial" w:cs="Arial"/>
          <w:sz w:val="20"/>
          <w:szCs w:val="20"/>
        </w:rPr>
      </w:pPr>
      <w:r w:rsidRPr="00FD01B0">
        <w:rPr>
          <w:rFonts w:ascii="Arial" w:hAnsi="Arial" w:cs="Arial"/>
          <w:sz w:val="20"/>
          <w:szCs w:val="20"/>
          <w:u w:val="single"/>
        </w:rPr>
        <w:t>Uses</w:t>
      </w:r>
      <w:r w:rsidRPr="00FD01B0">
        <w:rPr>
          <w:rFonts w:ascii="Arial" w:hAnsi="Arial" w:cs="Arial"/>
          <w:sz w:val="20"/>
          <w:szCs w:val="20"/>
        </w:rPr>
        <w:t>. The Project shall be devoted to those uses that are allowed under Section 3-3-5 of the LUMO for the U-1 zoning district.</w:t>
      </w:r>
    </w:p>
    <w:p w:rsidR="00C1508B" w:rsidRPr="00FD01B0" w:rsidRDefault="00C1508B" w:rsidP="00C1508B">
      <w:pPr>
        <w:pStyle w:val="Default"/>
        <w:numPr>
          <w:ilvl w:val="0"/>
          <w:numId w:val="8"/>
        </w:numPr>
        <w:spacing w:after="120"/>
        <w:ind w:hanging="720"/>
        <w:rPr>
          <w:rFonts w:ascii="Arial" w:hAnsi="Arial" w:cs="Arial"/>
          <w:sz w:val="20"/>
          <w:szCs w:val="20"/>
        </w:rPr>
      </w:pPr>
      <w:r w:rsidRPr="00FD01B0">
        <w:rPr>
          <w:rFonts w:ascii="Arial" w:hAnsi="Arial" w:cs="Arial"/>
          <w:sz w:val="20"/>
          <w:szCs w:val="20"/>
          <w:u w:val="single"/>
        </w:rPr>
        <w:t>Specific standards for development</w:t>
      </w:r>
      <w:r w:rsidRPr="00FD01B0">
        <w:rPr>
          <w:rFonts w:ascii="Arial" w:hAnsi="Arial" w:cs="Arial"/>
          <w:sz w:val="20"/>
          <w:szCs w:val="20"/>
        </w:rPr>
        <w:t xml:space="preserve">. The development of the Project shall be in substantial compliance with the specific standards and mitigation measures approved by the Town and the University as set forth in </w:t>
      </w:r>
      <w:r w:rsidRPr="00FD01B0">
        <w:rPr>
          <w:rFonts w:ascii="Arial" w:hAnsi="Arial" w:cs="Arial"/>
          <w:sz w:val="20"/>
          <w:szCs w:val="20"/>
          <w:u w:val="single"/>
        </w:rPr>
        <w:t>Exhibit G</w:t>
      </w:r>
      <w:r w:rsidRPr="00FD01B0">
        <w:rPr>
          <w:rFonts w:ascii="Arial" w:hAnsi="Arial" w:cs="Arial"/>
          <w:sz w:val="20"/>
          <w:szCs w:val="20"/>
        </w:rPr>
        <w:t xml:space="preserve">, attached hereto and incorporated herein by reference. </w:t>
      </w:r>
    </w:p>
    <w:p w:rsidR="00C1508B" w:rsidRPr="00076A87" w:rsidRDefault="00C1508B" w:rsidP="00C1508B">
      <w:pPr>
        <w:pStyle w:val="CM21"/>
        <w:numPr>
          <w:ilvl w:val="0"/>
          <w:numId w:val="8"/>
        </w:numPr>
        <w:spacing w:after="120"/>
        <w:ind w:hanging="720"/>
        <w:jc w:val="both"/>
        <w:rPr>
          <w:rFonts w:ascii="Arial" w:hAnsi="Arial" w:cs="Arial"/>
          <w:sz w:val="20"/>
          <w:szCs w:val="20"/>
        </w:rPr>
      </w:pPr>
      <w:r w:rsidRPr="00076A87">
        <w:rPr>
          <w:rFonts w:ascii="Arial" w:hAnsi="Arial" w:cs="Arial"/>
          <w:sz w:val="20"/>
          <w:szCs w:val="20"/>
        </w:rPr>
        <w:t xml:space="preserve">Development Schedule. The Project shall substantially comply with the specific timetables and triggers for action set forth in Exhibit G. </w:t>
      </w:r>
      <w:r w:rsidRPr="00076A87">
        <w:rPr>
          <w:rStyle w:val="DeltaViewInsertion"/>
          <w:rFonts w:ascii="Arial" w:hAnsi="Arial" w:cs="Arial"/>
          <w:color w:val="auto"/>
          <w:sz w:val="20"/>
          <w:szCs w:val="20"/>
          <w:u w:val="none"/>
        </w:rPr>
        <w:t>The parties acknowledge that, as provided in G.S. 160A-400.25(b), the failure to meet a commencement or completion date shall not, in and of itself, constitute a material breach of this Agreement pursuant to G.S. 160A-400.27 but must be judged based upon the totality of the circumstances.</w:t>
      </w:r>
    </w:p>
    <w:p w:rsidR="00C1508B" w:rsidRPr="00FD01B0" w:rsidRDefault="00C1508B" w:rsidP="00C1508B">
      <w:pPr>
        <w:pStyle w:val="CM21"/>
        <w:numPr>
          <w:ilvl w:val="0"/>
          <w:numId w:val="8"/>
        </w:numPr>
        <w:spacing w:after="120"/>
        <w:ind w:hanging="720"/>
        <w:rPr>
          <w:rFonts w:ascii="Arial" w:hAnsi="Arial" w:cs="Arial"/>
          <w:sz w:val="20"/>
          <w:szCs w:val="20"/>
        </w:rPr>
      </w:pPr>
      <w:r w:rsidRPr="00FD01B0">
        <w:rPr>
          <w:rFonts w:ascii="Arial" w:hAnsi="Arial" w:cs="Arial"/>
          <w:sz w:val="20"/>
          <w:szCs w:val="20"/>
          <w:u w:val="single"/>
        </w:rPr>
        <w:t>Law in Effect at Time of the Agreement Governs the Development</w:t>
      </w:r>
      <w:r w:rsidRPr="00FD01B0">
        <w:rPr>
          <w:rFonts w:ascii="Arial" w:hAnsi="Arial" w:cs="Arial"/>
          <w:sz w:val="20"/>
          <w:szCs w:val="20"/>
        </w:rPr>
        <w:t>. Pursuant to G.S. 160A-400.26 and except as provided in G.S. 160A-400.29(b), the Town may not apply subsequently adopted ordinances or development policies to the Project during the term of this Agreement without the written consent of the University or its successors in interest. Accordingly, the University and its successors in interest shall have a vested right to develop the Project in accordance with the terms of this Agreement and the terms of the LUMO and any applicable laws and regulations as they exist as of Effective Date during the entire term of this Agreement. This Agreement does not abrogate any rights that may vest pursuant to statutory or common law or otherwise in the absence of this Agreement. The Parties agree, intend, and understand that the obligations imposed by this Agreement are only such as are consistent with state and federal law. In accordance with G.S. 160A-400.26(c), in the event State or federal law is changed after the Effective Date and the change prevents or precludes compliance with one or more provisions of this Agreement, the Town may modify the affected provisions, upon a finding that the change in State or federal law has a fundamental effect on the Agreement, by ordinance after notice and a hearing. A certified copy of the LUMO and any other applicable Town ordinances in effect as of the Effective Date shall be provided to and maintained on file by the Town Clerk and the University Secretary.</w:t>
      </w:r>
    </w:p>
    <w:p w:rsidR="00C1508B" w:rsidRPr="00FD01B0" w:rsidRDefault="00C1508B" w:rsidP="00C1508B">
      <w:pPr>
        <w:pStyle w:val="CM21"/>
        <w:numPr>
          <w:ilvl w:val="0"/>
          <w:numId w:val="8"/>
        </w:numPr>
        <w:spacing w:after="120"/>
        <w:ind w:hanging="720"/>
        <w:rPr>
          <w:rFonts w:ascii="Arial" w:hAnsi="Arial" w:cs="Arial"/>
          <w:sz w:val="20"/>
          <w:szCs w:val="20"/>
        </w:rPr>
      </w:pPr>
      <w:r w:rsidRPr="00FD01B0">
        <w:rPr>
          <w:rFonts w:ascii="Arial" w:hAnsi="Arial" w:cs="Arial"/>
          <w:sz w:val="20"/>
          <w:szCs w:val="20"/>
          <w:u w:val="single"/>
        </w:rPr>
        <w:t>Local Development Permits</w:t>
      </w:r>
      <w:r w:rsidRPr="00FD01B0">
        <w:rPr>
          <w:rFonts w:ascii="Arial" w:hAnsi="Arial" w:cs="Arial"/>
          <w:sz w:val="20"/>
          <w:szCs w:val="20"/>
        </w:rPr>
        <w:t xml:space="preserve">. In accordance with G.S. 160A-400.25(a)(6), the local development permits approved or needed to be approved for the development of the Project are set forth as </w:t>
      </w:r>
      <w:r w:rsidRPr="00FD01B0">
        <w:rPr>
          <w:rFonts w:ascii="Arial" w:hAnsi="Arial" w:cs="Arial"/>
          <w:sz w:val="20"/>
          <w:szCs w:val="20"/>
          <w:u w:val="single"/>
        </w:rPr>
        <w:t>Exhibit H</w:t>
      </w:r>
      <w:r w:rsidRPr="00FD01B0">
        <w:rPr>
          <w:rFonts w:ascii="Arial" w:hAnsi="Arial" w:cs="Arial"/>
          <w:sz w:val="20"/>
          <w:szCs w:val="20"/>
        </w:rPr>
        <w:t xml:space="preserve"> attached hereto and incorporated herein by reference. The failure of this Agreement to address a particular permit, condition, term or restriction does not relieve the University of the necessity of complying with their permitting requirements, conditions, terms or restrictions. The Town shall exercise reasonable diligence to expedite the processing of the required permit and approval applications for the development of the Project. The University shall in a timely manner provide the Town with all documents, applications, plans, and other information necessary for the Town to carry out its obligations hereunder.</w:t>
      </w:r>
    </w:p>
    <w:p w:rsidR="00C1508B" w:rsidRPr="00FD01B0" w:rsidRDefault="00C1508B" w:rsidP="00C1508B">
      <w:pPr>
        <w:pStyle w:val="Default"/>
        <w:numPr>
          <w:ilvl w:val="0"/>
          <w:numId w:val="8"/>
        </w:numPr>
        <w:spacing w:after="120"/>
        <w:ind w:hanging="720"/>
        <w:rPr>
          <w:rFonts w:ascii="Arial" w:hAnsi="Arial" w:cs="Arial"/>
          <w:color w:val="auto"/>
          <w:sz w:val="20"/>
          <w:szCs w:val="20"/>
        </w:rPr>
      </w:pPr>
      <w:r w:rsidRPr="00FD01B0">
        <w:rPr>
          <w:rFonts w:ascii="Arial" w:hAnsi="Arial" w:cs="Arial"/>
          <w:color w:val="auto"/>
          <w:sz w:val="20"/>
          <w:szCs w:val="20"/>
          <w:u w:val="single"/>
        </w:rPr>
        <w:t>Amendment</w:t>
      </w:r>
      <w:r w:rsidRPr="00FD01B0">
        <w:rPr>
          <w:rFonts w:ascii="Arial" w:hAnsi="Arial" w:cs="Arial"/>
          <w:color w:val="auto"/>
          <w:sz w:val="20"/>
          <w:szCs w:val="20"/>
        </w:rPr>
        <w:t>. The terms of this Agreement may be amended by the mutual consent of the parties hereto or their successors in interest. A major amendment of the terms of this Agreement shall follow the same procedures as required for the initial approval of this Agreement, as are set forth in Section 3.5.5 of the LUMO. A minor modification pursuant to Section 3.5.5 of the LUMO shall not be considered to be an amendment to this Agreement. All minor modifications approved by the Town shall be memorialized by letter from the Town Manager and acknowledged by the University and shall be maintained on file by the Town Clerk and University Secretary.</w:t>
      </w:r>
    </w:p>
    <w:p w:rsidR="00C1508B" w:rsidRPr="00FD01B0" w:rsidRDefault="00C1508B" w:rsidP="00C1508B">
      <w:pPr>
        <w:pStyle w:val="Default"/>
        <w:numPr>
          <w:ilvl w:val="0"/>
          <w:numId w:val="8"/>
        </w:numPr>
        <w:spacing w:after="120"/>
        <w:ind w:hanging="720"/>
        <w:rPr>
          <w:rFonts w:ascii="Arial" w:hAnsi="Arial" w:cs="Arial"/>
          <w:color w:val="auto"/>
          <w:sz w:val="20"/>
          <w:szCs w:val="20"/>
        </w:rPr>
      </w:pPr>
      <w:r w:rsidRPr="00FD01B0">
        <w:rPr>
          <w:rFonts w:ascii="Arial" w:hAnsi="Arial" w:cs="Arial"/>
          <w:color w:val="auto"/>
          <w:sz w:val="20"/>
          <w:szCs w:val="20"/>
          <w:u w:val="single"/>
        </w:rPr>
        <w:lastRenderedPageBreak/>
        <w:t>Recordation/Binding Effect</w:t>
      </w:r>
      <w:r w:rsidRPr="00FD01B0">
        <w:rPr>
          <w:rFonts w:ascii="Arial" w:hAnsi="Arial" w:cs="Arial"/>
          <w:color w:val="auto"/>
          <w:sz w:val="20"/>
          <w:szCs w:val="20"/>
        </w:rPr>
        <w:t>. Within fourteen (14) days after the Town enters into this Agreement, the University shall record this Agreement in the Orange County Public Registry. The burdens of this Agreement shall be binding upon, and the benefits of this Agreement shall inure to, all successors in interest to the parties hereto. All of the provisions of this Agreement shall be enforceable during the term as equitable servitudes and constitute covenants running with the land pursuant to applicable law. Provided, the University’s benefits under this Agreement shall inure only to those whom the University has expressly assigned them and only to the extent of the assignment. This Agreement shall be applicable to the air rights associated with land subject to the Agreement. This Agreement shall be applicable to lessees of property subject to this Agreement.</w:t>
      </w:r>
    </w:p>
    <w:p w:rsidR="00C1508B" w:rsidRPr="00FD01B0" w:rsidRDefault="00C1508B" w:rsidP="00C1508B">
      <w:pPr>
        <w:pStyle w:val="Default"/>
        <w:numPr>
          <w:ilvl w:val="0"/>
          <w:numId w:val="8"/>
        </w:numPr>
        <w:spacing w:after="120"/>
        <w:ind w:hanging="720"/>
        <w:rPr>
          <w:rFonts w:ascii="Arial" w:hAnsi="Arial" w:cs="Arial"/>
          <w:sz w:val="20"/>
          <w:szCs w:val="20"/>
        </w:rPr>
      </w:pPr>
      <w:r w:rsidRPr="00FD01B0">
        <w:rPr>
          <w:rFonts w:ascii="Arial" w:hAnsi="Arial" w:cs="Arial"/>
          <w:sz w:val="20"/>
          <w:szCs w:val="20"/>
          <w:u w:val="single"/>
        </w:rPr>
        <w:t>Annual Report</w:t>
      </w:r>
      <w:r w:rsidRPr="00FD01B0">
        <w:rPr>
          <w:rFonts w:ascii="Arial" w:hAnsi="Arial" w:cs="Arial"/>
          <w:sz w:val="20"/>
          <w:szCs w:val="20"/>
        </w:rPr>
        <w:t xml:space="preserve">. The University shall, within thirty (30) days after each anniversary of the Effective Date, commencing with the first anniversary after the Effective Date, submit a written report to the Town Manager on the development undertaken pursuant to this Agreement in the previous year. The report shall set forth all building permits issued, infrastructure installed, the status of participation by the University in the provision of or financing of public infrastructure for this Project, dedications and acquisitions of infrastructure by the University, and the projected schedule for development of the Project in the forthcoming year. This report shall also include a report demonstrating good faith compliance by the University with the terms of this Agreement. Upon receipt of the report, the Town Manager shall undertake the Periodic Review as set forth in Section 4.13 of this Agreement. </w:t>
      </w:r>
    </w:p>
    <w:p w:rsidR="00C1508B" w:rsidRPr="00076A87" w:rsidRDefault="00C1508B" w:rsidP="00C1508B">
      <w:pPr>
        <w:pStyle w:val="Default"/>
        <w:numPr>
          <w:ilvl w:val="0"/>
          <w:numId w:val="8"/>
        </w:numPr>
        <w:spacing w:after="120"/>
        <w:ind w:hanging="720"/>
        <w:rPr>
          <w:rStyle w:val="DeltaViewInsertion"/>
          <w:rFonts w:ascii="Arial" w:hAnsi="Arial" w:cs="Arial"/>
          <w:color w:val="auto"/>
          <w:sz w:val="20"/>
          <w:szCs w:val="20"/>
          <w:u w:val="none"/>
        </w:rPr>
      </w:pPr>
      <w:r w:rsidRPr="00FD01B0">
        <w:rPr>
          <w:rFonts w:ascii="Arial" w:hAnsi="Arial" w:cs="Arial"/>
          <w:color w:val="auto"/>
          <w:sz w:val="20"/>
          <w:szCs w:val="20"/>
          <w:u w:val="single"/>
        </w:rPr>
        <w:t>Periodic Review</w:t>
      </w:r>
      <w:r w:rsidRPr="00FD01B0">
        <w:rPr>
          <w:rFonts w:ascii="Arial" w:hAnsi="Arial" w:cs="Arial"/>
          <w:color w:val="auto"/>
          <w:sz w:val="20"/>
          <w:szCs w:val="20"/>
        </w:rPr>
        <w:t xml:space="preserve">. Pursuant to G.S. 160A-400.27, the Town Manager shall conduct a periodic review (the "Periodic Review") at least every twelve (12) months, at which time the University shall be required to demonstrate good faith compliance with the terms of this Agreement. </w:t>
      </w:r>
      <w:r w:rsidRPr="00FD01B0">
        <w:rPr>
          <w:rFonts w:ascii="Arial" w:hAnsi="Arial" w:cs="Arial"/>
          <w:sz w:val="20"/>
          <w:szCs w:val="20"/>
        </w:rPr>
        <w:t xml:space="preserve">The Town Manager shall promptly report the results of this review to the Town Council. </w:t>
      </w:r>
      <w:r w:rsidRPr="00FD01B0">
        <w:rPr>
          <w:rFonts w:ascii="Arial" w:hAnsi="Arial" w:cs="Arial"/>
          <w:color w:val="auto"/>
          <w:sz w:val="20"/>
          <w:szCs w:val="20"/>
        </w:rPr>
        <w:t xml:space="preserve">If, as a result of the Periodic Review, the Town Council finds and determines that the University has committed a material breach of the terms or conditions of the Agreement, the Town Manager shall serve notice in writing, within a reasonable time after the Periodic Review, upon the University setting forth with reasonable particularity the nature of the breach and the evidence supporting the finding and determination, and providing the defaulting Party a reasonable time in which to cure the material breach. </w:t>
      </w:r>
      <w:r w:rsidRPr="00FD01B0">
        <w:rPr>
          <w:rFonts w:ascii="Arial" w:hAnsi="Arial" w:cs="Arial"/>
          <w:sz w:val="20"/>
          <w:szCs w:val="20"/>
        </w:rPr>
        <w:t xml:space="preserve">If the University fails to cure the material breach within the time given, then the Town Council unilaterally may terminate or modify the Agreement, provided, however, that the notice of termination or modification or finding of breach may be appealed to the Town Board </w:t>
      </w:r>
      <w:r w:rsidRPr="00076A87">
        <w:rPr>
          <w:rFonts w:ascii="Arial" w:hAnsi="Arial" w:cs="Arial"/>
          <w:color w:val="auto"/>
          <w:sz w:val="20"/>
          <w:szCs w:val="20"/>
        </w:rPr>
        <w:t xml:space="preserve">of Adjustment in the manner provided by G.S. 160A-388(b). </w:t>
      </w:r>
      <w:bookmarkStart w:id="2" w:name="_DV_C39"/>
      <w:r w:rsidRPr="00076A87">
        <w:rPr>
          <w:rStyle w:val="DeltaViewInsertion"/>
          <w:rFonts w:ascii="Arial" w:hAnsi="Arial" w:cs="Arial"/>
          <w:color w:val="auto"/>
          <w:sz w:val="20"/>
          <w:szCs w:val="20"/>
          <w:u w:val="none"/>
        </w:rPr>
        <w:t xml:space="preserve">Thereafter the University may pursue any other rights and remedies available at law or in equity. If the Town Council elects to unilaterally modify the Agreement, the University may elect for the Agreement to be terminated rather than accede to the Agreement with the modifications made by the Town Council. </w:t>
      </w:r>
      <w:r w:rsidRPr="00076A87">
        <w:rPr>
          <w:rFonts w:ascii="Arial" w:hAnsi="Arial" w:cs="Arial"/>
          <w:color w:val="auto"/>
          <w:sz w:val="20"/>
          <w:szCs w:val="20"/>
        </w:rPr>
        <w:t>Failure of the Town to conduct this Periodic Review shall not constitute a waiver by the Town of its rights to otherwise enforce the provisions of this Agreement, nor shall the University have or assert any defense to such enforcement by reason of such failure to conduct a periodic review</w:t>
      </w:r>
      <w:r w:rsidRPr="00076A87">
        <w:rPr>
          <w:rStyle w:val="DeltaViewInsertion"/>
          <w:rFonts w:ascii="Arial" w:hAnsi="Arial" w:cs="Arial"/>
          <w:i/>
          <w:color w:val="auto"/>
          <w:sz w:val="20"/>
          <w:szCs w:val="20"/>
          <w:u w:val="none"/>
        </w:rPr>
        <w:t xml:space="preserve"> </w:t>
      </w:r>
    </w:p>
    <w:p w:rsidR="00C1508B" w:rsidRPr="00076A87" w:rsidRDefault="00C1508B" w:rsidP="00C1508B">
      <w:pPr>
        <w:pStyle w:val="Default"/>
        <w:numPr>
          <w:ilvl w:val="0"/>
          <w:numId w:val="8"/>
        </w:numPr>
        <w:spacing w:after="120"/>
        <w:ind w:hanging="720"/>
        <w:rPr>
          <w:rFonts w:ascii="Arial" w:hAnsi="Arial" w:cs="Arial"/>
          <w:color w:val="auto"/>
          <w:sz w:val="20"/>
          <w:szCs w:val="20"/>
        </w:rPr>
      </w:pPr>
      <w:r w:rsidRPr="00076A87">
        <w:rPr>
          <w:rStyle w:val="DeltaViewInsertion"/>
          <w:rFonts w:ascii="Arial" w:hAnsi="Arial" w:cs="Arial"/>
          <w:color w:val="auto"/>
          <w:sz w:val="20"/>
          <w:szCs w:val="20"/>
          <w:u w:val="single"/>
        </w:rPr>
        <w:t>Mediation</w:t>
      </w:r>
      <w:r w:rsidRPr="00076A87">
        <w:rPr>
          <w:rStyle w:val="DeltaViewInsertion"/>
          <w:rFonts w:ascii="Arial" w:hAnsi="Arial" w:cs="Arial"/>
          <w:color w:val="auto"/>
          <w:sz w:val="20"/>
          <w:szCs w:val="20"/>
          <w:u w:val="none"/>
        </w:rPr>
        <w:t>. In the event either Party believes the other Party is in default or is in material breach, the Parties shall make a good faith effort to negotiate and informally resolve the issues in dispute prior to terminating this Agreement.</w:t>
      </w:r>
      <w:bookmarkEnd w:id="2"/>
    </w:p>
    <w:p w:rsidR="00C1508B" w:rsidRPr="00FD01B0" w:rsidRDefault="00C1508B" w:rsidP="00C1508B">
      <w:pPr>
        <w:pStyle w:val="Default"/>
        <w:numPr>
          <w:ilvl w:val="0"/>
          <w:numId w:val="8"/>
        </w:numPr>
        <w:spacing w:after="120"/>
        <w:ind w:hanging="720"/>
        <w:rPr>
          <w:rFonts w:ascii="Arial" w:hAnsi="Arial" w:cs="Arial"/>
          <w:sz w:val="20"/>
          <w:szCs w:val="20"/>
        </w:rPr>
      </w:pPr>
      <w:r w:rsidRPr="00FD01B0">
        <w:rPr>
          <w:rFonts w:ascii="Arial" w:hAnsi="Arial" w:cs="Arial"/>
          <w:sz w:val="20"/>
          <w:szCs w:val="20"/>
          <w:u w:val="single"/>
        </w:rPr>
        <w:t>Development Timing and Moratoria</w:t>
      </w:r>
      <w:r w:rsidRPr="00FD01B0">
        <w:rPr>
          <w:rFonts w:ascii="Arial" w:hAnsi="Arial" w:cs="Arial"/>
          <w:sz w:val="20"/>
          <w:szCs w:val="20"/>
        </w:rPr>
        <w:t>. The University may develop all or any portion of the Project approved pursuant to this Agreement and may carry out the development in such order and sequence as the University shall determine in its discretion, provided such does not violate an express provision of this Agreement. Phasing of the development shall be based on sound engineering practices to ensure functional and safe street circulation and utility systems at all times. Phasing shall be based in such a way that all infrastructure improvements to be constructed within the Project area will be provided when or before they are necessary for that phase of the development. Absent an imminent threat to public health or safety, neither the right to develop nor the timing of development shall be affected by a moratorium or suspension of development rights adopted by the Town except to the extent imposed by this Agreement or by supervening federal or state law, order, rule or regulation.</w:t>
      </w:r>
    </w:p>
    <w:p w:rsidR="00C1508B" w:rsidRPr="00FD01B0" w:rsidRDefault="00C1508B" w:rsidP="00C1508B">
      <w:pPr>
        <w:pStyle w:val="Default"/>
        <w:numPr>
          <w:ilvl w:val="0"/>
          <w:numId w:val="8"/>
        </w:numPr>
        <w:spacing w:after="120"/>
        <w:ind w:hanging="720"/>
        <w:rPr>
          <w:rFonts w:ascii="Arial" w:hAnsi="Arial" w:cs="Arial"/>
          <w:color w:val="auto"/>
          <w:sz w:val="20"/>
          <w:szCs w:val="20"/>
        </w:rPr>
      </w:pPr>
      <w:r w:rsidRPr="00FD01B0">
        <w:rPr>
          <w:rFonts w:ascii="Arial" w:hAnsi="Arial" w:cs="Arial"/>
          <w:sz w:val="20"/>
          <w:szCs w:val="20"/>
          <w:u w:val="single"/>
        </w:rPr>
        <w:lastRenderedPageBreak/>
        <w:t>Default</w:t>
      </w:r>
      <w:r w:rsidRPr="00FD01B0">
        <w:rPr>
          <w:rFonts w:ascii="Arial" w:hAnsi="Arial" w:cs="Arial"/>
          <w:sz w:val="20"/>
          <w:szCs w:val="20"/>
        </w:rPr>
        <w:t>. Apart from the Periodic Review process set forth in Section 4.13 of this Agreement, t</w:t>
      </w:r>
      <w:r w:rsidRPr="00FD01B0">
        <w:rPr>
          <w:rFonts w:ascii="Arial" w:hAnsi="Arial" w:cs="Arial"/>
          <w:color w:val="auto"/>
          <w:sz w:val="20"/>
          <w:szCs w:val="20"/>
        </w:rPr>
        <w:t>he failure of the University or the Town to comply with the terms of this Agreement shall constitute a default, entitling the non-defaulting Party or Parties to pursue such remedies as allowed under applicable law against the defaulting Party, provided, however, that no termination of this Agreement may be declared by the Town or the University absent its according to the defaulting Party the notice and opportunity to cure set out in Section 4.13 of this agreement. A Party believing the other Party to be in default shall provide reasonable notice of that to the other Party and shall provide that Party an opportunity to cure any default within a reasonable time.</w:t>
      </w:r>
    </w:p>
    <w:p w:rsidR="00C1508B" w:rsidRPr="00076A87" w:rsidRDefault="00C1508B" w:rsidP="00C1508B">
      <w:pPr>
        <w:pStyle w:val="Default"/>
        <w:numPr>
          <w:ilvl w:val="0"/>
          <w:numId w:val="8"/>
        </w:numPr>
        <w:spacing w:after="120"/>
        <w:ind w:hanging="720"/>
        <w:rPr>
          <w:rFonts w:ascii="Arial" w:hAnsi="Arial" w:cs="Arial"/>
          <w:color w:val="auto"/>
          <w:sz w:val="20"/>
          <w:szCs w:val="20"/>
        </w:rPr>
      </w:pPr>
      <w:r w:rsidRPr="00076A87">
        <w:rPr>
          <w:rFonts w:ascii="Arial" w:hAnsi="Arial" w:cs="Arial"/>
          <w:color w:val="auto"/>
          <w:sz w:val="20"/>
          <w:szCs w:val="20"/>
          <w:u w:val="single"/>
        </w:rPr>
        <w:t>Force majeure</w:t>
      </w:r>
      <w:r w:rsidRPr="00076A87">
        <w:rPr>
          <w:rFonts w:ascii="Arial" w:hAnsi="Arial" w:cs="Arial"/>
          <w:color w:val="auto"/>
          <w:sz w:val="20"/>
          <w:szCs w:val="20"/>
        </w:rPr>
        <w:t xml:space="preserve">. In addition to specific provisions of this Agreement, neither </w:t>
      </w:r>
      <w:r w:rsidRPr="00076A87">
        <w:rPr>
          <w:rStyle w:val="DeltaViewInsertion"/>
          <w:rFonts w:ascii="Arial" w:hAnsi="Arial" w:cs="Arial"/>
          <w:color w:val="auto"/>
          <w:sz w:val="20"/>
          <w:szCs w:val="20"/>
          <w:u w:val="none"/>
        </w:rPr>
        <w:t>the University nor the Town shall be responsible for any default, delay or failure to perform if such default, delay or failure to perform is due to causes beyond such Party's reasonable control, including, but not limited to, strikes, lockouts, actions or inactions of governmental authorities (excluding parties to this Agreement), epidemics, wars, embargoes, fires, hurricanes, acts of God or the default of a common carrier. In the event of a default, delay or failure to perform due to causes beyond such Party's reasonable control, any date or times by which the parties are otherwise scheduled to perform shall be extended automatically for a period of time equal in duration to the time lost by reason of the cause beyond the reasonable control of such Party.</w:t>
      </w:r>
      <w:r w:rsidRPr="00076A87">
        <w:rPr>
          <w:rFonts w:ascii="Arial" w:hAnsi="Arial" w:cs="Arial"/>
          <w:color w:val="auto"/>
          <w:sz w:val="20"/>
          <w:szCs w:val="20"/>
        </w:rPr>
        <w:t xml:space="preserve"> If written notice of such delay is given to the other Party after the commencement of such delay, an extension of time for such cause shall be granted in writing for the period of the enforced delay, or longer as may be mutually agreed.</w:t>
      </w:r>
    </w:p>
    <w:p w:rsidR="00C1508B" w:rsidRPr="00076A87" w:rsidRDefault="00C1508B" w:rsidP="00C1508B">
      <w:pPr>
        <w:pStyle w:val="Default"/>
        <w:numPr>
          <w:ilvl w:val="0"/>
          <w:numId w:val="8"/>
        </w:numPr>
        <w:spacing w:after="120"/>
        <w:ind w:hanging="720"/>
        <w:rPr>
          <w:rStyle w:val="DeltaViewInsertion"/>
          <w:rFonts w:ascii="Arial" w:hAnsi="Arial" w:cs="Arial"/>
          <w:color w:val="auto"/>
          <w:sz w:val="20"/>
          <w:szCs w:val="20"/>
          <w:u w:val="none"/>
        </w:rPr>
      </w:pPr>
      <w:r w:rsidRPr="00076A87">
        <w:rPr>
          <w:rStyle w:val="DeltaViewInsertion"/>
          <w:rFonts w:ascii="Arial" w:hAnsi="Arial" w:cs="Arial"/>
          <w:color w:val="auto"/>
          <w:sz w:val="20"/>
          <w:szCs w:val="20"/>
          <w:u w:val="single"/>
        </w:rPr>
        <w:t>Disclaimer of Joint Venture</w:t>
      </w:r>
      <w:r w:rsidRPr="00076A87">
        <w:rPr>
          <w:rStyle w:val="DeltaViewInsertion"/>
          <w:rFonts w:ascii="Arial" w:hAnsi="Arial" w:cs="Arial"/>
          <w:color w:val="auto"/>
          <w:sz w:val="20"/>
          <w:szCs w:val="20"/>
          <w:u w:val="none"/>
        </w:rPr>
        <w:t>, Partnership and Agency. This Agreement shall not be interpreted or construed to create an association, joint venture, or partnership between the University and the Town, or to impose any partnership obligation or liability upon such parties. Neither the University nor the Town shall have any right, power or authority to enter into any agreement or undertaking for, or act on behalf of, or to act as or be an agent of representative of, or to otherwise bind, the other Party.</w:t>
      </w:r>
    </w:p>
    <w:p w:rsidR="00C1508B" w:rsidRPr="00076A87" w:rsidRDefault="00C1508B" w:rsidP="00C1508B">
      <w:pPr>
        <w:pStyle w:val="Default"/>
        <w:numPr>
          <w:ilvl w:val="0"/>
          <w:numId w:val="8"/>
        </w:numPr>
        <w:spacing w:after="120"/>
        <w:ind w:hanging="720"/>
        <w:rPr>
          <w:rFonts w:ascii="Arial" w:hAnsi="Arial" w:cs="Arial"/>
          <w:color w:val="auto"/>
          <w:sz w:val="20"/>
          <w:szCs w:val="20"/>
        </w:rPr>
      </w:pPr>
      <w:bookmarkStart w:id="3" w:name="_DV_C56"/>
      <w:r w:rsidRPr="00076A87">
        <w:rPr>
          <w:rStyle w:val="DeltaViewInsertion"/>
          <w:rFonts w:ascii="Arial" w:hAnsi="Arial" w:cs="Arial"/>
          <w:color w:val="auto"/>
          <w:sz w:val="20"/>
          <w:szCs w:val="20"/>
          <w:u w:val="single"/>
        </w:rPr>
        <w:t>No Third Party Beneficiaries</w:t>
      </w:r>
      <w:r w:rsidRPr="00076A87">
        <w:rPr>
          <w:rStyle w:val="DeltaViewInsertion"/>
          <w:rFonts w:ascii="Arial" w:hAnsi="Arial" w:cs="Arial"/>
          <w:color w:val="auto"/>
          <w:sz w:val="20"/>
          <w:szCs w:val="20"/>
          <w:u w:val="none"/>
        </w:rPr>
        <w:t>. The Agreement is not intended to and does not confer any right or benefit on any third party</w:t>
      </w:r>
      <w:bookmarkEnd w:id="3"/>
      <w:r w:rsidRPr="00076A87">
        <w:rPr>
          <w:rStyle w:val="DeltaViewInsertion"/>
          <w:rFonts w:ascii="Arial" w:hAnsi="Arial" w:cs="Arial"/>
          <w:color w:val="auto"/>
          <w:sz w:val="20"/>
          <w:szCs w:val="20"/>
          <w:u w:val="none"/>
        </w:rPr>
        <w:t>.</w:t>
      </w:r>
    </w:p>
    <w:p w:rsidR="00C1508B" w:rsidRPr="00FD01B0" w:rsidRDefault="00C1508B" w:rsidP="00C1508B">
      <w:pPr>
        <w:pStyle w:val="Default"/>
        <w:numPr>
          <w:ilvl w:val="0"/>
          <w:numId w:val="8"/>
        </w:numPr>
        <w:spacing w:after="120"/>
        <w:ind w:hanging="720"/>
        <w:rPr>
          <w:rFonts w:ascii="Arial" w:hAnsi="Arial" w:cs="Arial"/>
          <w:color w:val="auto"/>
          <w:sz w:val="20"/>
          <w:szCs w:val="20"/>
        </w:rPr>
      </w:pPr>
      <w:r w:rsidRPr="00FD01B0">
        <w:rPr>
          <w:rFonts w:ascii="Arial" w:hAnsi="Arial" w:cs="Arial"/>
          <w:color w:val="auto"/>
          <w:sz w:val="20"/>
          <w:szCs w:val="20"/>
          <w:u w:val="single"/>
        </w:rPr>
        <w:t>Legal Actions</w:t>
      </w:r>
      <w:r w:rsidRPr="00FD01B0">
        <w:rPr>
          <w:rFonts w:ascii="Arial" w:hAnsi="Arial" w:cs="Arial"/>
          <w:color w:val="auto"/>
          <w:sz w:val="20"/>
          <w:szCs w:val="20"/>
        </w:rPr>
        <w:t xml:space="preserve">. In addition to any other rights or remedies, any Party may institute legal action against a defaulting Party to cure, correct, or remedy any default or breach, to specifically enforce any covenants or agreements set forth in the Agreement or to enjoin any threatened or attempted violation of the Agreement, or to obtain any remedies consistent with the purposes of the Agreement. In no event shall the Town or the University, or their respective officers, agents, or employees, be liable in damages for any breach or violation of this Agreement, it being expressly understood and agreed that the sole legal remedy available to the Parties for a breach or violation of this Agreement shall be a legal action in mandamus, specific performance, or other injunctive or declaratory relief to enforce the provisions of this Agreement. Legal actions shall be instituted in the Superior Court of the County of Orange, State of North Carolina, and the Parties hereto submit to the personal jurisdiction of such court without application of any conflicts of laws provisions of any jurisdiction.  In the event that it becomes necessary for a Party to pursue a civil action against a defaulting Party, the prevailing Party in such action shall be entitled to recover its reasonable attorney fees and costs from the defaulting Party if such fees are awarded by a court of competent jurisdiction. </w:t>
      </w:r>
    </w:p>
    <w:p w:rsidR="00C1508B" w:rsidRPr="00FD01B0" w:rsidRDefault="00C1508B" w:rsidP="00C1508B">
      <w:pPr>
        <w:pStyle w:val="CM21"/>
        <w:numPr>
          <w:ilvl w:val="0"/>
          <w:numId w:val="8"/>
        </w:numPr>
        <w:spacing w:after="0"/>
        <w:ind w:hanging="720"/>
        <w:rPr>
          <w:rFonts w:ascii="Arial" w:hAnsi="Arial" w:cs="Arial"/>
          <w:sz w:val="20"/>
          <w:szCs w:val="20"/>
        </w:rPr>
      </w:pPr>
      <w:r w:rsidRPr="00FD01B0">
        <w:rPr>
          <w:rFonts w:ascii="Arial" w:hAnsi="Arial" w:cs="Arial"/>
          <w:sz w:val="20"/>
          <w:szCs w:val="20"/>
          <w:u w:val="single"/>
        </w:rPr>
        <w:t>Notices</w:t>
      </w:r>
      <w:r w:rsidRPr="00FD01B0">
        <w:rPr>
          <w:rFonts w:ascii="Arial" w:hAnsi="Arial" w:cs="Arial"/>
          <w:sz w:val="20"/>
          <w:szCs w:val="20"/>
        </w:rPr>
        <w:t>. Any notice, demand, request, consent, approval or communication which a signatory Party is required to or may give to another signatory Party hereunder shall be in writing and shall be delivered or addressed to the other at the address below set forth or to such other address as such Party may from time to time direct by written notice given in the manner herein prescribed. Such notice or communication shall be deemed to have been given or made when communicated by personal delivery or by independent courier service or by facsimile or if by mail on the fifth (</w:t>
      </w:r>
      <w:r>
        <w:rPr>
          <w:rFonts w:ascii="Arial" w:hAnsi="Arial" w:cs="Arial"/>
          <w:sz w:val="20"/>
          <w:szCs w:val="20"/>
        </w:rPr>
        <w:t>5th</w:t>
      </w:r>
      <w:r w:rsidRPr="00FD01B0">
        <w:rPr>
          <w:rFonts w:ascii="Arial" w:hAnsi="Arial" w:cs="Arial"/>
          <w:sz w:val="20"/>
          <w:szCs w:val="20"/>
        </w:rPr>
        <w:t xml:space="preserve">) business day after the deposit thereof in the United States Mail, postage prepaid, registered or certified, addressed as hereinafter provided. Parties shall make reasonable inquiry to determine whether the names of the persons listed in this Agreement should be substituted with the name of the listed person’s successor. </w:t>
      </w:r>
      <w:r w:rsidRPr="00FD01B0">
        <w:rPr>
          <w:rFonts w:ascii="Arial" w:hAnsi="Arial" w:cs="Arial"/>
          <w:sz w:val="20"/>
          <w:szCs w:val="20"/>
        </w:rPr>
        <w:br/>
      </w:r>
      <w:r w:rsidRPr="00FD01B0">
        <w:rPr>
          <w:rFonts w:ascii="Arial" w:hAnsi="Arial" w:cs="Arial"/>
          <w:sz w:val="20"/>
          <w:szCs w:val="20"/>
        </w:rPr>
        <w:lastRenderedPageBreak/>
        <w:br/>
        <w:t>All notices, demands, requests, consents, approvals or communications to the Town shall be addressed to:</w:t>
      </w:r>
      <w:r w:rsidRPr="00FD01B0">
        <w:rPr>
          <w:rFonts w:ascii="Arial" w:hAnsi="Arial" w:cs="Arial"/>
          <w:sz w:val="20"/>
          <w:szCs w:val="20"/>
        </w:rPr>
        <w:br/>
        <w:t>Town Manager</w:t>
      </w:r>
      <w:r w:rsidRPr="00FD01B0">
        <w:rPr>
          <w:rFonts w:ascii="Arial" w:hAnsi="Arial" w:cs="Arial"/>
          <w:sz w:val="20"/>
          <w:szCs w:val="20"/>
        </w:rPr>
        <w:br/>
        <w:t>Town of Chapel Hill</w:t>
      </w:r>
      <w:r w:rsidRPr="00FD01B0">
        <w:rPr>
          <w:rFonts w:ascii="Arial" w:hAnsi="Arial" w:cs="Arial"/>
          <w:sz w:val="20"/>
          <w:szCs w:val="20"/>
        </w:rPr>
        <w:br/>
        <w:t>405 Martin Luther King, Jr. Blvd.</w:t>
      </w:r>
      <w:r w:rsidRPr="00FD01B0">
        <w:rPr>
          <w:rFonts w:ascii="Arial" w:hAnsi="Arial" w:cs="Arial"/>
          <w:sz w:val="20"/>
          <w:szCs w:val="20"/>
        </w:rPr>
        <w:br/>
        <w:t>Chapel Hill, NC 27514-5705</w:t>
      </w:r>
      <w:r w:rsidRPr="00FD01B0">
        <w:rPr>
          <w:rFonts w:ascii="Arial" w:hAnsi="Arial" w:cs="Arial"/>
          <w:sz w:val="20"/>
          <w:szCs w:val="20"/>
        </w:rPr>
        <w:br/>
        <w:t>919-969-2063 (fax)</w:t>
      </w:r>
      <w:r w:rsidRPr="00FD01B0">
        <w:rPr>
          <w:rFonts w:ascii="Arial" w:hAnsi="Arial" w:cs="Arial"/>
          <w:sz w:val="20"/>
          <w:szCs w:val="20"/>
        </w:rPr>
        <w:br/>
      </w:r>
      <w:r w:rsidRPr="00FD01B0">
        <w:rPr>
          <w:rFonts w:ascii="Arial" w:hAnsi="Arial" w:cs="Arial"/>
          <w:sz w:val="20"/>
          <w:szCs w:val="20"/>
        </w:rPr>
        <w:br/>
        <w:t xml:space="preserve">All notices, demands, requests, consents, approvals or communications to the University shall be addressed to: </w:t>
      </w:r>
      <w:r w:rsidRPr="00FD01B0">
        <w:rPr>
          <w:rFonts w:ascii="Arial" w:hAnsi="Arial" w:cs="Arial"/>
          <w:sz w:val="20"/>
          <w:szCs w:val="20"/>
        </w:rPr>
        <w:br/>
        <w:t>Vice Chancellor for Finance and Administration</w:t>
      </w:r>
      <w:r w:rsidRPr="00FD01B0">
        <w:rPr>
          <w:rFonts w:ascii="Arial" w:hAnsi="Arial" w:cs="Arial"/>
          <w:sz w:val="20"/>
          <w:szCs w:val="20"/>
        </w:rPr>
        <w:br/>
        <w:t>UNC-CH</w:t>
      </w:r>
      <w:r w:rsidRPr="00FD01B0">
        <w:rPr>
          <w:rFonts w:ascii="Arial" w:hAnsi="Arial" w:cs="Arial"/>
          <w:sz w:val="20"/>
          <w:szCs w:val="20"/>
        </w:rPr>
        <w:br/>
        <w:t>300 South Building</w:t>
      </w:r>
      <w:r w:rsidRPr="00FD01B0">
        <w:rPr>
          <w:rFonts w:ascii="Arial" w:hAnsi="Arial" w:cs="Arial"/>
          <w:sz w:val="20"/>
          <w:szCs w:val="20"/>
        </w:rPr>
        <w:br/>
        <w:t>Chapel Hill, N.C. 27599-1000</w:t>
      </w:r>
      <w:r w:rsidRPr="00FD01B0">
        <w:rPr>
          <w:rFonts w:ascii="Arial" w:hAnsi="Arial" w:cs="Arial"/>
          <w:sz w:val="20"/>
          <w:szCs w:val="20"/>
        </w:rPr>
        <w:br/>
        <w:t>919-962-0647 (fax)</w:t>
      </w:r>
      <w:r w:rsidRPr="00FD01B0">
        <w:rPr>
          <w:rFonts w:ascii="Arial" w:hAnsi="Arial" w:cs="Arial"/>
          <w:sz w:val="20"/>
          <w:szCs w:val="20"/>
        </w:rPr>
        <w:br/>
      </w:r>
    </w:p>
    <w:p w:rsidR="00C1508B" w:rsidRPr="00FD01B0" w:rsidRDefault="00C1508B" w:rsidP="00C1508B">
      <w:pPr>
        <w:pStyle w:val="Default"/>
        <w:numPr>
          <w:ilvl w:val="0"/>
          <w:numId w:val="8"/>
        </w:numPr>
        <w:spacing w:after="120"/>
        <w:ind w:hanging="720"/>
        <w:rPr>
          <w:rFonts w:ascii="Arial" w:hAnsi="Arial" w:cs="Arial"/>
          <w:color w:val="auto"/>
          <w:sz w:val="20"/>
          <w:szCs w:val="20"/>
        </w:rPr>
      </w:pPr>
      <w:r w:rsidRPr="00FD01B0">
        <w:rPr>
          <w:rFonts w:ascii="Arial" w:hAnsi="Arial" w:cs="Arial"/>
          <w:color w:val="auto"/>
          <w:sz w:val="20"/>
          <w:szCs w:val="20"/>
          <w:u w:val="single"/>
        </w:rPr>
        <w:t>Entire Agreement</w:t>
      </w:r>
      <w:r w:rsidRPr="00FD01B0">
        <w:rPr>
          <w:rFonts w:ascii="Arial" w:hAnsi="Arial" w:cs="Arial"/>
          <w:color w:val="auto"/>
          <w:sz w:val="20"/>
          <w:szCs w:val="20"/>
        </w:rPr>
        <w:t>. This Agreement sets forth and incorporates by reference all of the agreements, conditions and understandings between the Town and the University relative to the Project and supersedes all previous agreements. There are no promises, agreements, conditions or understandings, oral or written, expressed or implied, among these parties relative to the matters addressed herein other than as set forth or as referred to herein or as contained in the LUMO or as expressed in the development conditions applicable to this parcel of land.</w:t>
      </w:r>
    </w:p>
    <w:p w:rsidR="00C1508B" w:rsidRPr="00FD01B0" w:rsidRDefault="00C1508B" w:rsidP="00C1508B">
      <w:pPr>
        <w:pStyle w:val="Default"/>
        <w:numPr>
          <w:ilvl w:val="0"/>
          <w:numId w:val="8"/>
        </w:numPr>
        <w:spacing w:after="120"/>
        <w:ind w:hanging="720"/>
        <w:rPr>
          <w:rFonts w:ascii="Arial" w:hAnsi="Arial" w:cs="Arial"/>
          <w:color w:val="auto"/>
          <w:sz w:val="20"/>
          <w:szCs w:val="20"/>
        </w:rPr>
      </w:pPr>
      <w:r w:rsidRPr="00FD01B0">
        <w:rPr>
          <w:rFonts w:ascii="Arial" w:hAnsi="Arial" w:cs="Arial"/>
          <w:color w:val="auto"/>
          <w:sz w:val="20"/>
          <w:szCs w:val="20"/>
          <w:u w:val="single"/>
        </w:rPr>
        <w:t>Construction</w:t>
      </w:r>
      <w:r w:rsidRPr="00FD01B0">
        <w:rPr>
          <w:rFonts w:ascii="Arial" w:hAnsi="Arial" w:cs="Arial"/>
          <w:color w:val="auto"/>
          <w:sz w:val="20"/>
          <w:szCs w:val="20"/>
        </w:rPr>
        <w:t>. The parties agree that each Party and its counsel have reviewed and revised this Agreement and that any rule of construction to the effect that ambiguities are to be resolved against the drafting Party shall not apply in the interpretation of this Agreement or any amendments or exhibits hereto.</w:t>
      </w:r>
    </w:p>
    <w:p w:rsidR="00C1508B" w:rsidRPr="00FD01B0" w:rsidRDefault="00C1508B" w:rsidP="00C1508B">
      <w:pPr>
        <w:pStyle w:val="Default"/>
        <w:numPr>
          <w:ilvl w:val="0"/>
          <w:numId w:val="8"/>
        </w:numPr>
        <w:spacing w:after="120"/>
        <w:ind w:hanging="720"/>
        <w:rPr>
          <w:rFonts w:ascii="Arial" w:hAnsi="Arial" w:cs="Arial"/>
          <w:color w:val="auto"/>
          <w:sz w:val="20"/>
          <w:szCs w:val="20"/>
        </w:rPr>
      </w:pPr>
      <w:r w:rsidRPr="00FD01B0">
        <w:rPr>
          <w:rFonts w:ascii="Arial" w:hAnsi="Arial" w:cs="Arial"/>
          <w:color w:val="auto"/>
          <w:sz w:val="20"/>
          <w:szCs w:val="20"/>
          <w:u w:val="single"/>
        </w:rPr>
        <w:t>Assignment</w:t>
      </w:r>
      <w:r w:rsidRPr="00FD01B0">
        <w:rPr>
          <w:rFonts w:ascii="Arial" w:hAnsi="Arial" w:cs="Arial"/>
          <w:color w:val="auto"/>
          <w:sz w:val="20"/>
          <w:szCs w:val="20"/>
        </w:rPr>
        <w:t>. After notice to the Town, the University may assign its respective rights and responsibilities hereunder to subsequent land owners of all or any portion of the relevant parcels of land, provided that no assignment as to a portion of the relevant parcel of land will relieve the assigning Party of responsibility with respect to the remaining portion of the relevant parcel of land owned by the assigning Party without the written consent of the Town.</w:t>
      </w:r>
    </w:p>
    <w:p w:rsidR="00C1508B" w:rsidRPr="00FD01B0" w:rsidRDefault="00C1508B" w:rsidP="00C1508B">
      <w:pPr>
        <w:pStyle w:val="Default"/>
        <w:numPr>
          <w:ilvl w:val="0"/>
          <w:numId w:val="8"/>
        </w:numPr>
        <w:spacing w:after="120"/>
        <w:ind w:hanging="720"/>
        <w:rPr>
          <w:rFonts w:ascii="Arial" w:hAnsi="Arial" w:cs="Arial"/>
          <w:color w:val="auto"/>
          <w:sz w:val="20"/>
          <w:szCs w:val="20"/>
        </w:rPr>
      </w:pPr>
      <w:r w:rsidRPr="00FD01B0">
        <w:rPr>
          <w:rFonts w:ascii="Arial" w:hAnsi="Arial" w:cs="Arial"/>
          <w:color w:val="auto"/>
          <w:sz w:val="20"/>
          <w:szCs w:val="20"/>
          <w:u w:val="single"/>
        </w:rPr>
        <w:t>Governing Law</w:t>
      </w:r>
      <w:r w:rsidRPr="00FD01B0">
        <w:rPr>
          <w:rFonts w:ascii="Arial" w:hAnsi="Arial" w:cs="Arial"/>
          <w:color w:val="auto"/>
          <w:sz w:val="20"/>
          <w:szCs w:val="20"/>
        </w:rPr>
        <w:t>. This Agreement shall be governed by the laws of the State of North Carolina.</w:t>
      </w:r>
    </w:p>
    <w:p w:rsidR="00C1508B" w:rsidRPr="00FD01B0" w:rsidRDefault="00C1508B" w:rsidP="00C1508B">
      <w:pPr>
        <w:pStyle w:val="Default"/>
        <w:numPr>
          <w:ilvl w:val="0"/>
          <w:numId w:val="8"/>
        </w:numPr>
        <w:spacing w:after="120"/>
        <w:ind w:hanging="720"/>
        <w:rPr>
          <w:rFonts w:ascii="Arial" w:hAnsi="Arial" w:cs="Arial"/>
          <w:color w:val="auto"/>
          <w:sz w:val="20"/>
          <w:szCs w:val="20"/>
        </w:rPr>
      </w:pPr>
      <w:r w:rsidRPr="00FD01B0">
        <w:rPr>
          <w:rFonts w:ascii="Arial" w:hAnsi="Arial" w:cs="Arial"/>
          <w:color w:val="auto"/>
          <w:sz w:val="20"/>
          <w:szCs w:val="20"/>
          <w:u w:val="single"/>
        </w:rPr>
        <w:t>Counterparts</w:t>
      </w:r>
      <w:r w:rsidRPr="00FD01B0">
        <w:rPr>
          <w:rFonts w:ascii="Arial" w:hAnsi="Arial" w:cs="Arial"/>
          <w:color w:val="auto"/>
          <w:sz w:val="20"/>
          <w:szCs w:val="20"/>
        </w:rPr>
        <w:t>. This Agreement may be executed in several counterparts, each of which shall be deemed an original and such counterparts shall constitute one and the same instrument.</w:t>
      </w:r>
    </w:p>
    <w:p w:rsidR="00C1508B" w:rsidRPr="00FD01B0" w:rsidRDefault="00C1508B" w:rsidP="00C1508B">
      <w:pPr>
        <w:pStyle w:val="Default"/>
        <w:numPr>
          <w:ilvl w:val="0"/>
          <w:numId w:val="8"/>
        </w:numPr>
        <w:spacing w:after="120"/>
        <w:ind w:hanging="720"/>
        <w:rPr>
          <w:rFonts w:ascii="Arial" w:hAnsi="Arial" w:cs="Arial"/>
          <w:color w:val="auto"/>
          <w:sz w:val="20"/>
          <w:szCs w:val="20"/>
        </w:rPr>
      </w:pPr>
      <w:r w:rsidRPr="00FD01B0">
        <w:rPr>
          <w:rFonts w:ascii="Arial" w:hAnsi="Arial" w:cs="Arial"/>
          <w:color w:val="auto"/>
          <w:sz w:val="20"/>
          <w:szCs w:val="20"/>
          <w:u w:val="single"/>
        </w:rPr>
        <w:t>Agreement to Cooperate</w:t>
      </w:r>
      <w:r w:rsidRPr="00FD01B0">
        <w:rPr>
          <w:rFonts w:ascii="Arial" w:hAnsi="Arial" w:cs="Arial"/>
          <w:color w:val="auto"/>
          <w:sz w:val="20"/>
          <w:szCs w:val="20"/>
        </w:rPr>
        <w:t>. In the event of any legal action instituted by a third party or other governmental entity or official challenging the validity of any provision of this Agreement, the parties hereby agree to cooperate in defending such action; provided, however, each Party shall retain the right to pursue its own independent legal defense.</w:t>
      </w:r>
    </w:p>
    <w:p w:rsidR="00C1508B" w:rsidRPr="00FD01B0" w:rsidRDefault="00C1508B" w:rsidP="00C1508B">
      <w:pPr>
        <w:pStyle w:val="Default"/>
        <w:numPr>
          <w:ilvl w:val="0"/>
          <w:numId w:val="8"/>
        </w:numPr>
        <w:spacing w:after="120"/>
        <w:ind w:hanging="720"/>
        <w:rPr>
          <w:rFonts w:ascii="Arial" w:hAnsi="Arial" w:cs="Arial"/>
          <w:color w:val="auto"/>
          <w:sz w:val="20"/>
          <w:szCs w:val="20"/>
        </w:rPr>
      </w:pPr>
      <w:r w:rsidRPr="00FD01B0">
        <w:rPr>
          <w:rFonts w:ascii="Arial" w:hAnsi="Arial" w:cs="Arial"/>
          <w:color w:val="auto"/>
          <w:sz w:val="20"/>
          <w:szCs w:val="20"/>
          <w:u w:val="single"/>
        </w:rPr>
        <w:t>Termination</w:t>
      </w:r>
      <w:r w:rsidRPr="00FD01B0">
        <w:rPr>
          <w:rFonts w:ascii="Arial" w:hAnsi="Arial" w:cs="Arial"/>
          <w:color w:val="auto"/>
          <w:sz w:val="20"/>
          <w:szCs w:val="20"/>
        </w:rPr>
        <w:t xml:space="preserve">. This Agreement shall terminate </w:t>
      </w:r>
      <w:r>
        <w:rPr>
          <w:rFonts w:ascii="Arial" w:hAnsi="Arial" w:cs="Arial"/>
          <w:color w:val="auto"/>
          <w:sz w:val="20"/>
          <w:szCs w:val="20"/>
        </w:rPr>
        <w:t xml:space="preserve">on </w:t>
      </w:r>
      <w:r w:rsidRPr="00FD01B0">
        <w:rPr>
          <w:rFonts w:ascii="Arial" w:hAnsi="Arial" w:cs="Arial"/>
          <w:color w:val="auto"/>
          <w:sz w:val="20"/>
          <w:szCs w:val="20"/>
        </w:rPr>
        <w:t xml:space="preserve">the earlier of the </w:t>
      </w:r>
      <w:r>
        <w:rPr>
          <w:rFonts w:ascii="Arial" w:hAnsi="Arial" w:cs="Arial"/>
          <w:color w:val="auto"/>
          <w:sz w:val="20"/>
          <w:szCs w:val="20"/>
        </w:rPr>
        <w:t xml:space="preserve">expiration of the </w:t>
      </w:r>
      <w:r w:rsidRPr="00FD01B0">
        <w:rPr>
          <w:rFonts w:ascii="Arial" w:hAnsi="Arial" w:cs="Arial"/>
          <w:color w:val="auto"/>
          <w:sz w:val="20"/>
          <w:szCs w:val="20"/>
        </w:rPr>
        <w:t>term specified in Section 4.2 of this Agreement, a specific termination made by operation of the provisions of this Agreement, or when the Project has been fully developed and all of the University’s obligations in connection with this Project are satisfied as mutually determined by the Town and the University. Termination of this Agreement as to the University or the portion of the Carolina North property subject to this Agreement shall not affect any requirements to comply with the applicable terms and conditions of the LUMO, site development permits, approval and acceptance of infrastructure improvements, and any applicable permits, nor shall it affect any other covenants of the University specified in this Agreement to continue after termination of this Agreement.</w:t>
      </w:r>
    </w:p>
    <w:p w:rsidR="00C1508B" w:rsidRPr="00FD01B0" w:rsidRDefault="00C1508B" w:rsidP="00C1508B">
      <w:pPr>
        <w:pStyle w:val="Default"/>
        <w:numPr>
          <w:ilvl w:val="0"/>
          <w:numId w:val="8"/>
        </w:numPr>
        <w:spacing w:after="120"/>
        <w:ind w:hanging="720"/>
        <w:rPr>
          <w:rFonts w:ascii="Arial" w:hAnsi="Arial" w:cs="Arial"/>
          <w:color w:val="auto"/>
          <w:sz w:val="20"/>
          <w:szCs w:val="20"/>
        </w:rPr>
      </w:pPr>
      <w:r w:rsidRPr="00FD01B0">
        <w:rPr>
          <w:rFonts w:ascii="Arial" w:hAnsi="Arial" w:cs="Arial"/>
          <w:color w:val="auto"/>
          <w:sz w:val="20"/>
          <w:szCs w:val="20"/>
          <w:u w:val="single"/>
        </w:rPr>
        <w:t>No Obligation to Develop</w:t>
      </w:r>
      <w:r w:rsidRPr="00FD01B0">
        <w:rPr>
          <w:rFonts w:ascii="Arial" w:hAnsi="Arial" w:cs="Arial"/>
          <w:color w:val="auto"/>
          <w:sz w:val="20"/>
          <w:szCs w:val="20"/>
        </w:rPr>
        <w:t xml:space="preserve">. It is understood that the University’s development of the Project depends upon a number of factors including, but not limited to, the availability of financing, state appropriations, receipt funds, general economic factors, and academic and programmatic needs. Nothing in this Agreement shall be construed as requiring the University to develop the subject </w:t>
      </w:r>
      <w:r w:rsidRPr="00FD01B0">
        <w:rPr>
          <w:rFonts w:ascii="Arial" w:hAnsi="Arial" w:cs="Arial"/>
          <w:color w:val="auto"/>
          <w:sz w:val="20"/>
          <w:szCs w:val="20"/>
        </w:rPr>
        <w:lastRenderedPageBreak/>
        <w:t>property and any failure to develop the subject property shall not be deemed a default by the University of its obligations set forth in this Agreement.</w:t>
      </w:r>
    </w:p>
    <w:p w:rsidR="00C1508B" w:rsidRPr="00FD01B0" w:rsidRDefault="00C1508B" w:rsidP="00C1508B">
      <w:pPr>
        <w:pStyle w:val="Default"/>
        <w:numPr>
          <w:ilvl w:val="0"/>
          <w:numId w:val="8"/>
        </w:numPr>
        <w:spacing w:after="120"/>
        <w:ind w:hanging="720"/>
        <w:rPr>
          <w:rFonts w:ascii="Arial" w:hAnsi="Arial" w:cs="Arial"/>
          <w:color w:val="auto"/>
          <w:sz w:val="20"/>
          <w:szCs w:val="20"/>
        </w:rPr>
      </w:pPr>
      <w:r w:rsidRPr="00FD01B0">
        <w:rPr>
          <w:rFonts w:ascii="Arial" w:hAnsi="Arial" w:cs="Arial"/>
          <w:color w:val="auto"/>
          <w:sz w:val="20"/>
          <w:szCs w:val="20"/>
          <w:u w:val="single"/>
        </w:rPr>
        <w:t>No Deemed Waiver</w:t>
      </w:r>
      <w:r w:rsidRPr="00FD01B0">
        <w:rPr>
          <w:rFonts w:ascii="Arial" w:hAnsi="Arial" w:cs="Arial"/>
          <w:color w:val="auto"/>
          <w:sz w:val="20"/>
          <w:szCs w:val="20"/>
        </w:rPr>
        <w:t>. Failure of a Party to exercise any right under this Agreement shall not be deemed a waiver of any such right and shall not affect the right of such Party to exercise at some future time said right or any other right it may have hereunder.</w:t>
      </w:r>
    </w:p>
    <w:p w:rsidR="00C1508B" w:rsidRPr="00FD01B0" w:rsidRDefault="00C1508B" w:rsidP="00C1508B">
      <w:pPr>
        <w:pStyle w:val="Default"/>
        <w:numPr>
          <w:ilvl w:val="0"/>
          <w:numId w:val="8"/>
        </w:numPr>
        <w:spacing w:after="120"/>
        <w:ind w:hanging="720"/>
        <w:rPr>
          <w:rFonts w:ascii="Arial" w:hAnsi="Arial" w:cs="Arial"/>
          <w:color w:val="auto"/>
          <w:sz w:val="20"/>
          <w:szCs w:val="20"/>
        </w:rPr>
      </w:pPr>
      <w:r w:rsidRPr="00FD01B0">
        <w:rPr>
          <w:rFonts w:ascii="Arial" w:hAnsi="Arial" w:cs="Arial"/>
          <w:color w:val="auto"/>
          <w:sz w:val="20"/>
          <w:szCs w:val="20"/>
          <w:u w:val="single"/>
        </w:rPr>
        <w:t>Severability</w:t>
      </w:r>
      <w:r w:rsidRPr="00FD01B0">
        <w:rPr>
          <w:rFonts w:ascii="Arial" w:hAnsi="Arial" w:cs="Arial"/>
          <w:color w:val="auto"/>
          <w:sz w:val="20"/>
          <w:szCs w:val="20"/>
        </w:rPr>
        <w:t>. If any term or provision herein shall be judicially determined to be void or of no effect, such determination shall not affect the validity of the remaining terms and provisions. The Parties agree that if any provision of this Agreement is judicially determined to be invalid because it is inconsistent with a provision of state or federal law, this Agreement shall be amended to the extent necessary to make it consistent with state or federal law and the balance of the Agreement shall remain in full force and effect.</w:t>
      </w:r>
    </w:p>
    <w:p w:rsidR="00C1508B" w:rsidRPr="00FD01B0" w:rsidRDefault="00C1508B" w:rsidP="00C1508B">
      <w:pPr>
        <w:pStyle w:val="Default"/>
        <w:numPr>
          <w:ilvl w:val="0"/>
          <w:numId w:val="8"/>
        </w:numPr>
        <w:spacing w:after="120"/>
        <w:ind w:hanging="720"/>
        <w:rPr>
          <w:rFonts w:ascii="Arial" w:hAnsi="Arial" w:cs="Arial"/>
          <w:color w:val="auto"/>
          <w:sz w:val="20"/>
          <w:szCs w:val="20"/>
        </w:rPr>
      </w:pPr>
      <w:r w:rsidRPr="00FD01B0">
        <w:rPr>
          <w:rFonts w:ascii="Arial" w:hAnsi="Arial" w:cs="Arial"/>
          <w:color w:val="auto"/>
          <w:sz w:val="20"/>
          <w:szCs w:val="20"/>
          <w:u w:val="single"/>
        </w:rPr>
        <w:t>Authority</w:t>
      </w:r>
      <w:r w:rsidRPr="00FD01B0">
        <w:rPr>
          <w:rFonts w:ascii="Arial" w:hAnsi="Arial" w:cs="Arial"/>
          <w:color w:val="auto"/>
          <w:sz w:val="20"/>
          <w:szCs w:val="20"/>
        </w:rPr>
        <w:t>. Each Party represents that it has undertaken all actions necessary for approval of this Agreement, and that the person signing this Agreement has the authority to bind the Town or the University.</w:t>
      </w:r>
    </w:p>
    <w:p w:rsidR="00C1508B" w:rsidRPr="00FD01B0" w:rsidRDefault="00C1508B" w:rsidP="00C1508B">
      <w:pPr>
        <w:pStyle w:val="Default"/>
        <w:spacing w:after="120"/>
        <w:rPr>
          <w:rFonts w:ascii="Arial" w:hAnsi="Arial" w:cs="Arial"/>
          <w:color w:val="auto"/>
          <w:sz w:val="20"/>
          <w:szCs w:val="20"/>
        </w:rPr>
      </w:pPr>
    </w:p>
    <w:p w:rsidR="00C1508B" w:rsidRPr="00FD01B0" w:rsidRDefault="00C1508B" w:rsidP="00C1508B">
      <w:pPr>
        <w:pStyle w:val="CM20"/>
        <w:spacing w:after="120"/>
        <w:ind w:firstLine="720"/>
        <w:rPr>
          <w:rFonts w:ascii="Arial" w:hAnsi="Arial" w:cs="Arial"/>
          <w:sz w:val="20"/>
          <w:szCs w:val="20"/>
        </w:rPr>
      </w:pPr>
      <w:r w:rsidRPr="00FD01B0">
        <w:rPr>
          <w:rFonts w:ascii="Arial" w:hAnsi="Arial" w:cs="Arial"/>
          <w:sz w:val="20"/>
          <w:szCs w:val="20"/>
        </w:rPr>
        <w:t>IN WITNESS WHEREOF, the parties hereby set their hands and seals, effective the date first above written.</w:t>
      </w:r>
    </w:p>
    <w:p w:rsidR="00C1508B" w:rsidRPr="00FD01B0" w:rsidRDefault="00C1508B" w:rsidP="00C1508B">
      <w:pPr>
        <w:pStyle w:val="CM20"/>
        <w:spacing w:after="120"/>
        <w:ind w:left="3600"/>
        <w:rPr>
          <w:rFonts w:ascii="Arial" w:hAnsi="Arial" w:cs="Arial"/>
          <w:sz w:val="20"/>
          <w:szCs w:val="20"/>
        </w:rPr>
      </w:pPr>
      <w:r w:rsidRPr="00FD01B0">
        <w:rPr>
          <w:rFonts w:ascii="Arial" w:hAnsi="Arial" w:cs="Arial"/>
          <w:sz w:val="20"/>
          <w:szCs w:val="20"/>
        </w:rPr>
        <w:t xml:space="preserve">Town of Chapel Hill </w:t>
      </w:r>
      <w:r w:rsidRPr="00FD01B0">
        <w:rPr>
          <w:rFonts w:ascii="Arial" w:hAnsi="Arial" w:cs="Arial"/>
          <w:sz w:val="20"/>
          <w:szCs w:val="20"/>
        </w:rPr>
        <w:br/>
      </w:r>
    </w:p>
    <w:p w:rsidR="00C1508B" w:rsidRPr="00FD01B0" w:rsidRDefault="00C1508B" w:rsidP="00C1508B">
      <w:pPr>
        <w:pStyle w:val="CM24"/>
        <w:spacing w:after="120"/>
        <w:ind w:left="3600" w:right="1488"/>
        <w:rPr>
          <w:rFonts w:ascii="Arial" w:hAnsi="Arial" w:cs="Arial"/>
          <w:sz w:val="20"/>
          <w:szCs w:val="20"/>
        </w:rPr>
      </w:pPr>
      <w:r w:rsidRPr="00FD01B0">
        <w:rPr>
          <w:rFonts w:ascii="Arial" w:hAnsi="Arial" w:cs="Arial"/>
          <w:sz w:val="20"/>
          <w:szCs w:val="20"/>
        </w:rPr>
        <w:t xml:space="preserve">By: __________________________________ </w:t>
      </w:r>
      <w:r w:rsidRPr="00FD01B0">
        <w:rPr>
          <w:rFonts w:ascii="Arial" w:hAnsi="Arial" w:cs="Arial"/>
          <w:sz w:val="20"/>
          <w:szCs w:val="20"/>
        </w:rPr>
        <w:br/>
        <w:t xml:space="preserve">Title:_________________________________ </w:t>
      </w:r>
    </w:p>
    <w:p w:rsidR="00C1508B" w:rsidRPr="00FD01B0" w:rsidRDefault="00C1508B" w:rsidP="00C1508B">
      <w:pPr>
        <w:pStyle w:val="CM24"/>
        <w:spacing w:after="120"/>
        <w:ind w:left="3600" w:right="1488"/>
        <w:rPr>
          <w:rFonts w:ascii="Arial" w:hAnsi="Arial" w:cs="Arial"/>
          <w:sz w:val="20"/>
          <w:szCs w:val="20"/>
        </w:rPr>
      </w:pPr>
      <w:r w:rsidRPr="00FD01B0">
        <w:rPr>
          <w:rFonts w:ascii="Arial" w:hAnsi="Arial" w:cs="Arial"/>
          <w:sz w:val="20"/>
          <w:szCs w:val="20"/>
        </w:rPr>
        <w:br/>
        <w:t>The University of North Carolina at Chapel Hill</w:t>
      </w:r>
      <w:r w:rsidRPr="00FD01B0">
        <w:rPr>
          <w:rFonts w:ascii="Arial" w:hAnsi="Arial" w:cs="Arial"/>
          <w:sz w:val="20"/>
          <w:szCs w:val="20"/>
        </w:rPr>
        <w:br/>
        <w:t xml:space="preserve">By:____________________________________ </w:t>
      </w:r>
      <w:r w:rsidRPr="00FD01B0">
        <w:rPr>
          <w:rFonts w:ascii="Arial" w:hAnsi="Arial" w:cs="Arial"/>
          <w:sz w:val="20"/>
          <w:szCs w:val="20"/>
        </w:rPr>
        <w:br/>
        <w:t xml:space="preserve">Title:__________________________________ </w:t>
      </w:r>
      <w:r w:rsidRPr="00FD01B0">
        <w:rPr>
          <w:rFonts w:ascii="Arial" w:hAnsi="Arial" w:cs="Arial"/>
          <w:sz w:val="20"/>
          <w:szCs w:val="20"/>
        </w:rPr>
        <w:br/>
      </w:r>
    </w:p>
    <w:p w:rsidR="00C1508B" w:rsidRPr="00FD01B0" w:rsidRDefault="00C1508B" w:rsidP="00C1508B">
      <w:pPr>
        <w:pStyle w:val="CM21"/>
        <w:spacing w:after="120"/>
        <w:rPr>
          <w:rFonts w:ascii="Arial" w:hAnsi="Arial" w:cs="Arial"/>
          <w:sz w:val="20"/>
          <w:szCs w:val="20"/>
        </w:rPr>
      </w:pPr>
      <w:r w:rsidRPr="00FD01B0">
        <w:rPr>
          <w:rFonts w:ascii="Arial" w:hAnsi="Arial" w:cs="Arial"/>
          <w:sz w:val="20"/>
          <w:szCs w:val="20"/>
        </w:rPr>
        <w:t xml:space="preserve">===================================================================== </w:t>
      </w:r>
      <w:r w:rsidRPr="00FD01B0">
        <w:rPr>
          <w:rFonts w:ascii="Arial" w:hAnsi="Arial" w:cs="Arial"/>
          <w:sz w:val="20"/>
          <w:szCs w:val="20"/>
        </w:rPr>
        <w:br/>
        <w:t xml:space="preserve">State of </w:t>
      </w:r>
      <w:r>
        <w:rPr>
          <w:rFonts w:ascii="Arial" w:hAnsi="Arial" w:cs="Arial"/>
          <w:sz w:val="20"/>
          <w:szCs w:val="20"/>
        </w:rPr>
        <w:t>North Carolina</w:t>
      </w:r>
      <w:r w:rsidRPr="00FD01B0">
        <w:rPr>
          <w:rFonts w:ascii="Arial" w:hAnsi="Arial" w:cs="Arial"/>
          <w:sz w:val="20"/>
          <w:szCs w:val="20"/>
        </w:rPr>
        <w:br/>
        <w:t xml:space="preserve">County of </w:t>
      </w:r>
      <w:r>
        <w:rPr>
          <w:rFonts w:ascii="Arial" w:hAnsi="Arial" w:cs="Arial"/>
          <w:sz w:val="20"/>
          <w:szCs w:val="20"/>
        </w:rPr>
        <w:t>Orange</w:t>
      </w:r>
      <w:r w:rsidRPr="00FD01B0">
        <w:rPr>
          <w:rFonts w:ascii="Arial" w:hAnsi="Arial" w:cs="Arial"/>
          <w:sz w:val="20"/>
          <w:szCs w:val="20"/>
        </w:rPr>
        <w:t>_</w:t>
      </w:r>
      <w:r w:rsidRPr="00FD01B0">
        <w:rPr>
          <w:rFonts w:ascii="Arial" w:hAnsi="Arial" w:cs="Arial"/>
          <w:sz w:val="20"/>
          <w:szCs w:val="20"/>
        </w:rPr>
        <w:br/>
      </w:r>
    </w:p>
    <w:p w:rsidR="00C1508B" w:rsidRPr="00FD01B0" w:rsidRDefault="00C1508B" w:rsidP="00C1508B">
      <w:pPr>
        <w:pStyle w:val="CM21"/>
        <w:spacing w:after="120"/>
        <w:rPr>
          <w:rFonts w:ascii="Arial" w:hAnsi="Arial" w:cs="Arial"/>
          <w:sz w:val="20"/>
          <w:szCs w:val="20"/>
        </w:rPr>
      </w:pPr>
      <w:r w:rsidRPr="00FD01B0">
        <w:rPr>
          <w:rFonts w:ascii="Arial" w:hAnsi="Arial" w:cs="Arial"/>
          <w:sz w:val="20"/>
          <w:szCs w:val="20"/>
        </w:rPr>
        <w:t xml:space="preserve">I, the undersigned, a Notary Public of the County and State aforesaid, do hereby certify that __________________________ personally came before me this day and acknowledged that he or she is _________________ of the University of North Carolina at Chapel Hill and acknowledged, on behalf of the University of North Carolina at Chapel Hill, the due execution of the foregoing instrument. Witness my hand and official stamp or seal, this the _____ day of ___________________, 2009. </w:t>
      </w:r>
      <w:r w:rsidRPr="00FD01B0">
        <w:rPr>
          <w:rFonts w:ascii="Arial" w:hAnsi="Arial" w:cs="Arial"/>
          <w:sz w:val="20"/>
          <w:szCs w:val="20"/>
        </w:rPr>
        <w:br/>
      </w:r>
    </w:p>
    <w:p w:rsidR="00C1508B" w:rsidRPr="00FD01B0" w:rsidRDefault="00C1508B" w:rsidP="00C1508B">
      <w:pPr>
        <w:pStyle w:val="CM17"/>
        <w:spacing w:after="120" w:line="240" w:lineRule="auto"/>
        <w:ind w:right="1253"/>
        <w:rPr>
          <w:rFonts w:ascii="Arial" w:hAnsi="Arial" w:cs="Arial"/>
          <w:sz w:val="20"/>
          <w:szCs w:val="20"/>
        </w:rPr>
      </w:pPr>
      <w:r w:rsidRPr="00FD01B0">
        <w:rPr>
          <w:rFonts w:ascii="Arial" w:hAnsi="Arial" w:cs="Arial"/>
          <w:sz w:val="20"/>
          <w:szCs w:val="20"/>
        </w:rPr>
        <w:t xml:space="preserve">My Commission Expires: _________________________________________ </w:t>
      </w:r>
      <w:r w:rsidRPr="00FD01B0">
        <w:rPr>
          <w:rFonts w:ascii="Arial" w:hAnsi="Arial" w:cs="Arial"/>
          <w:sz w:val="20"/>
          <w:szCs w:val="20"/>
        </w:rPr>
        <w:br/>
        <w:t xml:space="preserve">____________________  Notary Public </w:t>
      </w:r>
      <w:r w:rsidRPr="00FD01B0">
        <w:rPr>
          <w:rFonts w:ascii="Arial" w:hAnsi="Arial" w:cs="Arial"/>
          <w:sz w:val="20"/>
          <w:szCs w:val="20"/>
        </w:rPr>
        <w:br/>
      </w:r>
    </w:p>
    <w:p w:rsidR="00C1508B" w:rsidRPr="00FD01B0" w:rsidRDefault="00C1508B" w:rsidP="00C1508B">
      <w:pPr>
        <w:pStyle w:val="CM21"/>
        <w:spacing w:after="120"/>
        <w:rPr>
          <w:rFonts w:ascii="Arial" w:hAnsi="Arial" w:cs="Arial"/>
          <w:sz w:val="20"/>
          <w:szCs w:val="20"/>
        </w:rPr>
      </w:pPr>
      <w:r w:rsidRPr="00FD01B0">
        <w:rPr>
          <w:rFonts w:ascii="Arial" w:hAnsi="Arial" w:cs="Arial"/>
          <w:sz w:val="20"/>
          <w:szCs w:val="20"/>
        </w:rPr>
        <w:t xml:space="preserve">===================================================================== </w:t>
      </w:r>
      <w:r w:rsidRPr="00FD01B0">
        <w:rPr>
          <w:rFonts w:ascii="Arial" w:hAnsi="Arial" w:cs="Arial"/>
          <w:sz w:val="20"/>
          <w:szCs w:val="20"/>
        </w:rPr>
        <w:br/>
        <w:t xml:space="preserve">State of </w:t>
      </w:r>
      <w:r w:rsidR="00076A87">
        <w:rPr>
          <w:rFonts w:ascii="Arial" w:hAnsi="Arial" w:cs="Arial"/>
          <w:sz w:val="20"/>
          <w:szCs w:val="20"/>
        </w:rPr>
        <w:t>N</w:t>
      </w:r>
      <w:r>
        <w:rPr>
          <w:rFonts w:ascii="Arial" w:hAnsi="Arial" w:cs="Arial"/>
          <w:sz w:val="20"/>
          <w:szCs w:val="20"/>
        </w:rPr>
        <w:t>orth Carolina</w:t>
      </w:r>
      <w:r w:rsidRPr="00FD01B0">
        <w:rPr>
          <w:rFonts w:ascii="Arial" w:hAnsi="Arial" w:cs="Arial"/>
          <w:sz w:val="20"/>
          <w:szCs w:val="20"/>
        </w:rPr>
        <w:br/>
        <w:t xml:space="preserve">County of </w:t>
      </w:r>
      <w:r>
        <w:rPr>
          <w:rFonts w:ascii="Arial" w:hAnsi="Arial" w:cs="Arial"/>
          <w:sz w:val="20"/>
          <w:szCs w:val="20"/>
        </w:rPr>
        <w:t>Orange</w:t>
      </w:r>
      <w:r w:rsidRPr="00FD01B0">
        <w:rPr>
          <w:rFonts w:ascii="Arial" w:hAnsi="Arial" w:cs="Arial"/>
          <w:sz w:val="20"/>
          <w:szCs w:val="20"/>
        </w:rPr>
        <w:br/>
      </w:r>
    </w:p>
    <w:p w:rsidR="00C1508B" w:rsidRPr="00FD01B0" w:rsidRDefault="00C1508B" w:rsidP="00C1508B">
      <w:pPr>
        <w:pStyle w:val="CM21"/>
        <w:spacing w:after="120"/>
        <w:rPr>
          <w:rFonts w:ascii="Arial" w:hAnsi="Arial" w:cs="Arial"/>
          <w:sz w:val="20"/>
          <w:szCs w:val="20"/>
        </w:rPr>
      </w:pPr>
      <w:r w:rsidRPr="00FD01B0">
        <w:rPr>
          <w:rFonts w:ascii="Arial" w:hAnsi="Arial" w:cs="Arial"/>
          <w:sz w:val="20"/>
          <w:szCs w:val="20"/>
        </w:rPr>
        <w:t xml:space="preserve">I, the undersigned, a Notary Public of the County and State aforesaid, do hereby certify that __________________________ personally came before me this day and acknowledged that he or she is _________________ of the Town of Chapel Hill and acknowledged, on behalf of the Town of Chapel Hill, the due execution of the foregoing instrument. Witness my hand and official stamp or seal, this the _____ day of ___________________, 2009. </w:t>
      </w:r>
      <w:r w:rsidRPr="00FD01B0">
        <w:rPr>
          <w:rFonts w:ascii="Arial" w:hAnsi="Arial" w:cs="Arial"/>
          <w:sz w:val="20"/>
          <w:szCs w:val="20"/>
        </w:rPr>
        <w:br/>
      </w:r>
    </w:p>
    <w:p w:rsidR="00C1508B" w:rsidRPr="00FD01B0" w:rsidRDefault="00C1508B" w:rsidP="00C1508B">
      <w:pPr>
        <w:pStyle w:val="CM17"/>
        <w:spacing w:after="120" w:line="240" w:lineRule="auto"/>
        <w:ind w:right="1253"/>
        <w:rPr>
          <w:rFonts w:ascii="Arial" w:hAnsi="Arial" w:cs="Arial"/>
          <w:sz w:val="20"/>
          <w:szCs w:val="20"/>
        </w:rPr>
      </w:pPr>
      <w:r w:rsidRPr="00FD01B0">
        <w:rPr>
          <w:rFonts w:ascii="Arial" w:hAnsi="Arial" w:cs="Arial"/>
          <w:sz w:val="20"/>
          <w:szCs w:val="20"/>
        </w:rPr>
        <w:t xml:space="preserve">My Commission Expires: _________________________________________ </w:t>
      </w:r>
      <w:r w:rsidRPr="00FD01B0">
        <w:rPr>
          <w:rFonts w:ascii="Arial" w:hAnsi="Arial" w:cs="Arial"/>
          <w:sz w:val="20"/>
          <w:szCs w:val="20"/>
        </w:rPr>
        <w:br/>
        <w:t xml:space="preserve">____________________  Notary Public </w:t>
      </w:r>
      <w:r w:rsidRPr="00FD01B0">
        <w:rPr>
          <w:rFonts w:ascii="Arial" w:hAnsi="Arial" w:cs="Arial"/>
          <w:sz w:val="20"/>
          <w:szCs w:val="20"/>
        </w:rPr>
        <w:br/>
      </w:r>
    </w:p>
    <w:p w:rsidR="00C1508B" w:rsidRPr="00FD01B0" w:rsidRDefault="00C1508B" w:rsidP="00C1508B">
      <w:pPr>
        <w:pStyle w:val="CM17"/>
        <w:spacing w:after="120" w:line="240" w:lineRule="auto"/>
        <w:ind w:right="1253"/>
        <w:rPr>
          <w:rFonts w:ascii="Arial" w:hAnsi="Arial" w:cs="Arial"/>
          <w:sz w:val="20"/>
          <w:szCs w:val="20"/>
        </w:rPr>
      </w:pPr>
    </w:p>
    <w:p w:rsidR="00C1508B" w:rsidRPr="00FD01B0" w:rsidRDefault="00C1508B" w:rsidP="00C1508B">
      <w:pPr>
        <w:pStyle w:val="CM17"/>
        <w:spacing w:after="120" w:line="240" w:lineRule="auto"/>
        <w:ind w:right="1253"/>
        <w:jc w:val="center"/>
        <w:rPr>
          <w:rFonts w:ascii="Arial" w:hAnsi="Arial" w:cs="Arial"/>
          <w:sz w:val="20"/>
          <w:szCs w:val="20"/>
        </w:rPr>
      </w:pPr>
      <w:r w:rsidRPr="00FD01B0">
        <w:rPr>
          <w:rFonts w:ascii="Arial" w:hAnsi="Arial" w:cs="Arial"/>
          <w:sz w:val="20"/>
          <w:szCs w:val="20"/>
        </w:rPr>
        <w:t>EXHIBITS INCORPORATED BY REFERENCE</w:t>
      </w:r>
    </w:p>
    <w:p w:rsidR="00C1508B" w:rsidRPr="00FD01B0" w:rsidRDefault="00C1508B" w:rsidP="00C1508B">
      <w:pPr>
        <w:pStyle w:val="Default"/>
        <w:spacing w:after="120"/>
        <w:rPr>
          <w:rFonts w:ascii="Arial" w:hAnsi="Arial" w:cs="Arial"/>
          <w:sz w:val="20"/>
          <w:szCs w:val="20"/>
        </w:rPr>
      </w:pPr>
    </w:p>
    <w:p w:rsidR="00C1508B" w:rsidRPr="00FD01B0" w:rsidRDefault="00C1508B" w:rsidP="00C1508B">
      <w:pPr>
        <w:pStyle w:val="Default"/>
        <w:spacing w:after="120"/>
        <w:ind w:left="360" w:hanging="360"/>
        <w:rPr>
          <w:rFonts w:ascii="Arial" w:hAnsi="Arial" w:cs="Arial"/>
          <w:sz w:val="20"/>
          <w:szCs w:val="20"/>
        </w:rPr>
      </w:pPr>
      <w:r w:rsidRPr="00FD01B0">
        <w:rPr>
          <w:rFonts w:ascii="Arial" w:hAnsi="Arial" w:cs="Arial"/>
          <w:sz w:val="20"/>
          <w:szCs w:val="20"/>
        </w:rPr>
        <w:t>EXHIBIT A. Map and Description of Entire Horace Williams Tract, Including depiction of the Portion of Horace Williams Tract within the Town of Chapel Hill Planning and Development Regulation Jurisdiction</w:t>
      </w:r>
    </w:p>
    <w:p w:rsidR="00C1508B" w:rsidRPr="00FD01B0" w:rsidRDefault="00C1508B" w:rsidP="00C1508B">
      <w:pPr>
        <w:pStyle w:val="Default"/>
        <w:spacing w:after="120"/>
        <w:ind w:left="360" w:hanging="360"/>
        <w:rPr>
          <w:rFonts w:ascii="Arial" w:hAnsi="Arial" w:cs="Arial"/>
          <w:sz w:val="20"/>
          <w:szCs w:val="20"/>
        </w:rPr>
      </w:pPr>
      <w:r w:rsidRPr="00FD01B0">
        <w:rPr>
          <w:rFonts w:ascii="Arial" w:hAnsi="Arial" w:cs="Arial"/>
          <w:sz w:val="20"/>
          <w:szCs w:val="20"/>
        </w:rPr>
        <w:t>EXHIBIT B. Map and Description of the Portion of the Horace Williams Tract with the Long-Range Plan of Development for Carolina North</w:t>
      </w:r>
    </w:p>
    <w:p w:rsidR="00C1508B" w:rsidRPr="00FD01B0" w:rsidRDefault="00C1508B" w:rsidP="00C1508B">
      <w:pPr>
        <w:pStyle w:val="Default"/>
        <w:spacing w:after="120"/>
        <w:ind w:left="360" w:hanging="360"/>
        <w:rPr>
          <w:rFonts w:ascii="Arial" w:hAnsi="Arial" w:cs="Arial"/>
          <w:sz w:val="20"/>
          <w:szCs w:val="20"/>
        </w:rPr>
      </w:pPr>
      <w:r w:rsidRPr="00FD01B0">
        <w:rPr>
          <w:rFonts w:ascii="Arial" w:hAnsi="Arial" w:cs="Arial"/>
          <w:sz w:val="20"/>
          <w:szCs w:val="20"/>
        </w:rPr>
        <w:t>EXHIBIT C. Map and Description of the Portion of the Carolina North Project Addressed by this Development Agreement</w:t>
      </w:r>
    </w:p>
    <w:p w:rsidR="00C1508B" w:rsidRPr="00FD01B0" w:rsidRDefault="00C1508B" w:rsidP="00C1508B">
      <w:pPr>
        <w:pStyle w:val="Default"/>
        <w:spacing w:after="120"/>
        <w:ind w:left="360" w:hanging="360"/>
        <w:rPr>
          <w:rFonts w:ascii="Arial" w:hAnsi="Arial" w:cs="Arial"/>
          <w:sz w:val="20"/>
          <w:szCs w:val="20"/>
        </w:rPr>
      </w:pPr>
      <w:r w:rsidRPr="00FD01B0">
        <w:rPr>
          <w:rFonts w:ascii="Arial" w:hAnsi="Arial" w:cs="Arial"/>
          <w:sz w:val="20"/>
          <w:szCs w:val="20"/>
        </w:rPr>
        <w:t xml:space="preserve">EXHIBIT D. Long-range Plan for Carolina North </w:t>
      </w:r>
    </w:p>
    <w:p w:rsidR="00C1508B" w:rsidRPr="00FD01B0" w:rsidRDefault="00C1508B" w:rsidP="00C1508B">
      <w:pPr>
        <w:pStyle w:val="Default"/>
        <w:spacing w:after="120"/>
        <w:ind w:left="360" w:hanging="360"/>
        <w:rPr>
          <w:rFonts w:ascii="Arial" w:hAnsi="Arial" w:cs="Arial"/>
          <w:sz w:val="20"/>
          <w:szCs w:val="20"/>
        </w:rPr>
      </w:pPr>
      <w:r w:rsidRPr="00FD01B0">
        <w:rPr>
          <w:rFonts w:ascii="Arial" w:hAnsi="Arial" w:cs="Arial"/>
          <w:sz w:val="20"/>
          <w:szCs w:val="20"/>
        </w:rPr>
        <w:t>EXHIBIT E. Design Guidelines for Carolina North</w:t>
      </w:r>
    </w:p>
    <w:p w:rsidR="00C1508B" w:rsidRPr="00FD01B0" w:rsidRDefault="00C1508B" w:rsidP="00C1508B">
      <w:pPr>
        <w:pStyle w:val="Default"/>
        <w:spacing w:after="120"/>
        <w:ind w:left="360" w:hanging="360"/>
        <w:rPr>
          <w:rFonts w:ascii="Arial" w:hAnsi="Arial" w:cs="Arial"/>
          <w:sz w:val="20"/>
          <w:szCs w:val="20"/>
        </w:rPr>
      </w:pPr>
      <w:r w:rsidRPr="00FD01B0">
        <w:rPr>
          <w:rFonts w:ascii="Arial" w:hAnsi="Arial" w:cs="Arial"/>
          <w:sz w:val="20"/>
          <w:szCs w:val="20"/>
        </w:rPr>
        <w:t>EXHIBIT F. Plan for the Portion of Carolina North Subject to this Development Agreement</w:t>
      </w:r>
    </w:p>
    <w:p w:rsidR="00C1508B" w:rsidRPr="00FD01B0" w:rsidRDefault="00C1508B" w:rsidP="00C1508B">
      <w:pPr>
        <w:pStyle w:val="Default"/>
        <w:spacing w:after="120"/>
        <w:ind w:left="360" w:hanging="360"/>
        <w:rPr>
          <w:rFonts w:ascii="Arial" w:hAnsi="Arial" w:cs="Arial"/>
          <w:sz w:val="20"/>
          <w:szCs w:val="20"/>
        </w:rPr>
      </w:pPr>
      <w:r w:rsidRPr="00FD01B0">
        <w:rPr>
          <w:rFonts w:ascii="Arial" w:hAnsi="Arial" w:cs="Arial"/>
          <w:sz w:val="20"/>
          <w:szCs w:val="20"/>
        </w:rPr>
        <w:t>EXHIBIT G. Specific Standards and Mitigation Measures for the Portion of the Carolina North Development Subject to this Development Agreement</w:t>
      </w:r>
    </w:p>
    <w:p w:rsidR="00C1508B" w:rsidRPr="00FD01B0" w:rsidRDefault="00C1508B" w:rsidP="00C1508B">
      <w:pPr>
        <w:pStyle w:val="Default"/>
        <w:spacing w:after="120"/>
        <w:ind w:left="360" w:hanging="360"/>
        <w:rPr>
          <w:rFonts w:ascii="Arial" w:hAnsi="Arial" w:cs="Arial"/>
          <w:sz w:val="20"/>
          <w:szCs w:val="20"/>
        </w:rPr>
      </w:pPr>
      <w:r w:rsidRPr="00FD01B0">
        <w:rPr>
          <w:rFonts w:ascii="Arial" w:hAnsi="Arial" w:cs="Arial"/>
          <w:sz w:val="20"/>
          <w:szCs w:val="20"/>
        </w:rPr>
        <w:t>EXHIBIT H. Local Development Approvals and Permits Required for the Carolina North Development Subject to this Development Agreement</w:t>
      </w:r>
    </w:p>
    <w:p w:rsidR="00C1508B" w:rsidRPr="00FD01B0" w:rsidRDefault="00C1508B" w:rsidP="00C1508B">
      <w:pPr>
        <w:pStyle w:val="Default"/>
        <w:spacing w:after="120"/>
        <w:rPr>
          <w:rFonts w:ascii="Arial" w:hAnsi="Arial" w:cs="Arial"/>
          <w:sz w:val="20"/>
          <w:szCs w:val="20"/>
        </w:rPr>
      </w:pPr>
    </w:p>
    <w:p w:rsidR="00C1508B" w:rsidRPr="00FD01B0" w:rsidRDefault="00C1508B" w:rsidP="00076A87">
      <w:pPr>
        <w:pStyle w:val="Default"/>
        <w:spacing w:after="120"/>
        <w:ind w:left="360" w:hanging="360"/>
        <w:jc w:val="center"/>
        <w:rPr>
          <w:rFonts w:ascii="Arial" w:hAnsi="Arial" w:cs="Arial"/>
          <w:sz w:val="20"/>
          <w:szCs w:val="20"/>
        </w:rPr>
      </w:pPr>
    </w:p>
    <w:sectPr w:rsidR="00C1508B" w:rsidRPr="00FD01B0" w:rsidSect="001F015B">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624C" w:rsidRDefault="00D2624C" w:rsidP="00A278E1">
      <w:r>
        <w:separator/>
      </w:r>
    </w:p>
  </w:endnote>
  <w:endnote w:type="continuationSeparator" w:id="1">
    <w:p w:rsidR="00D2624C" w:rsidRDefault="00D2624C" w:rsidP="00A278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Roman">
    <w:panose1 w:val="00000000000000000000"/>
    <w:charset w:val="4D"/>
    <w:family w:val="auto"/>
    <w:notTrueType/>
    <w:pitch w:val="default"/>
    <w:sig w:usb0="03000000" w:usb1="00000000" w:usb2="00000000" w:usb3="00000000" w:csb0="00000001" w:csb1="00000000"/>
  </w:font>
  <w:font w:name="PopplLaudatio-LightCondensed">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08B" w:rsidRDefault="007B4DE1">
    <w:pPr>
      <w:pStyle w:val="Footer"/>
      <w:jc w:val="center"/>
    </w:pPr>
    <w:fldSimple w:instr=" PAGE   \* MERGEFORMAT ">
      <w:r w:rsidR="00E16879">
        <w:rPr>
          <w:noProof/>
        </w:rPr>
        <w:t>5</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79563"/>
      <w:docPartObj>
        <w:docPartGallery w:val="Page Numbers (Bottom of Page)"/>
        <w:docPartUnique/>
      </w:docPartObj>
    </w:sdtPr>
    <w:sdtContent>
      <w:p w:rsidR="00C1508B" w:rsidRDefault="007B4DE1">
        <w:pPr>
          <w:pStyle w:val="Footer"/>
          <w:jc w:val="center"/>
        </w:pPr>
        <w:fldSimple w:instr=" PAGE   \* MERGEFORMAT ">
          <w:r w:rsidR="00E16879">
            <w:rPr>
              <w:noProof/>
            </w:rPr>
            <w:t>22</w:t>
          </w:r>
        </w:fldSimple>
      </w:p>
    </w:sdtContent>
  </w:sdt>
  <w:p w:rsidR="00C1508B" w:rsidRDefault="00C150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624C" w:rsidRDefault="00D2624C" w:rsidP="00A278E1">
      <w:r>
        <w:separator/>
      </w:r>
    </w:p>
  </w:footnote>
  <w:footnote w:type="continuationSeparator" w:id="1">
    <w:p w:rsidR="00D2624C" w:rsidRDefault="00D2624C" w:rsidP="00A278E1">
      <w:r>
        <w:continuationSeparator/>
      </w:r>
    </w:p>
  </w:footnote>
  <w:footnote w:id="2">
    <w:p w:rsidR="00C1508B" w:rsidRPr="001968D8" w:rsidRDefault="00C1508B" w:rsidP="008B00CE">
      <w:pPr>
        <w:pStyle w:val="FootnoteText"/>
        <w:spacing w:after="120"/>
        <w:rPr>
          <w:rFonts w:ascii="Times New Roman" w:hAnsi="Times New Roman"/>
          <w:szCs w:val="24"/>
        </w:rPr>
      </w:pPr>
      <w:r w:rsidRPr="001968D8">
        <w:rPr>
          <w:rStyle w:val="FootnoteReference"/>
          <w:rFonts w:ascii="Times New Roman" w:hAnsi="Times New Roman"/>
          <w:szCs w:val="24"/>
          <w:vertAlign w:val="baseline"/>
        </w:rPr>
        <w:footnoteRef/>
      </w:r>
      <w:r w:rsidR="001968D8">
        <w:rPr>
          <w:rFonts w:ascii="Times New Roman" w:hAnsi="Times New Roman"/>
          <w:szCs w:val="24"/>
        </w:rPr>
        <w:t xml:space="preserve">. </w:t>
      </w:r>
      <w:r w:rsidRPr="001968D8">
        <w:rPr>
          <w:rFonts w:ascii="Times New Roman" w:hAnsi="Times New Roman"/>
          <w:szCs w:val="24"/>
        </w:rPr>
        <w:t xml:space="preserve"> The California statute was adopted largely in reaction to the impacts of the state’s common law late vesting rule on large, multi-phase projects. A leading case, </w:t>
      </w:r>
      <w:r w:rsidRPr="001968D8">
        <w:rPr>
          <w:rStyle w:val="FNitalic"/>
          <w:i/>
          <w:szCs w:val="24"/>
        </w:rPr>
        <w:t>Avco Community Developers, Inc. v. South Coast Reg’l Comm’n</w:t>
      </w:r>
      <w:r w:rsidRPr="001968D8">
        <w:rPr>
          <w:rFonts w:ascii="Times New Roman" w:hAnsi="Times New Roman"/>
          <w:szCs w:val="24"/>
        </w:rPr>
        <w:t xml:space="preserve">, 553 P.2d 546 (Cal. 1976), is illustrative of the need. The landowner was developing an 8,000-acre planned community. The company obtained sub-division and grading permits and had spent some $2.7 million in construction of infrastructure when the California coastal act became effective. The court held that the company had no vested rights as final building permits had not been issued, so there had been no detrimental reliance on the final approval. </w:t>
      </w:r>
    </w:p>
  </w:footnote>
  <w:footnote w:id="3">
    <w:p w:rsidR="00C1508B" w:rsidRPr="001968D8" w:rsidRDefault="00C1508B" w:rsidP="008B00CE">
      <w:pPr>
        <w:pStyle w:val="FootnoteText"/>
        <w:spacing w:after="120"/>
        <w:rPr>
          <w:rFonts w:ascii="Times New Roman" w:hAnsi="Times New Roman"/>
          <w:szCs w:val="24"/>
        </w:rPr>
      </w:pPr>
      <w:r w:rsidRPr="001968D8">
        <w:rPr>
          <w:rStyle w:val="FootnoteReference"/>
          <w:rFonts w:ascii="Times New Roman" w:hAnsi="Times New Roman"/>
          <w:szCs w:val="24"/>
          <w:vertAlign w:val="baseline"/>
        </w:rPr>
        <w:footnoteRef/>
      </w:r>
      <w:r w:rsidR="001968D8">
        <w:rPr>
          <w:rFonts w:ascii="Times New Roman" w:hAnsi="Times New Roman"/>
          <w:szCs w:val="24"/>
        </w:rPr>
        <w:t xml:space="preserve">. </w:t>
      </w:r>
      <w:r w:rsidRPr="001968D8">
        <w:rPr>
          <w:rFonts w:ascii="Times New Roman" w:hAnsi="Times New Roman"/>
          <w:szCs w:val="24"/>
        </w:rPr>
        <w:t xml:space="preserve"> S.L. 2005-426, sec. 9. </w:t>
      </w:r>
    </w:p>
  </w:footnote>
  <w:footnote w:id="4">
    <w:p w:rsidR="00C1508B" w:rsidRPr="001968D8" w:rsidRDefault="00C1508B" w:rsidP="008B00CE">
      <w:pPr>
        <w:pStyle w:val="FootnoteText"/>
        <w:spacing w:after="120"/>
        <w:rPr>
          <w:rFonts w:ascii="Times New Roman" w:hAnsi="Times New Roman"/>
          <w:szCs w:val="24"/>
        </w:rPr>
      </w:pPr>
      <w:r w:rsidRPr="001968D8">
        <w:rPr>
          <w:rStyle w:val="FootnoteReference"/>
          <w:rFonts w:ascii="Times New Roman" w:hAnsi="Times New Roman"/>
          <w:szCs w:val="24"/>
          <w:vertAlign w:val="baseline"/>
        </w:rPr>
        <w:footnoteRef/>
      </w:r>
      <w:r w:rsidR="001968D8">
        <w:rPr>
          <w:rFonts w:ascii="Times New Roman" w:hAnsi="Times New Roman"/>
          <w:szCs w:val="24"/>
        </w:rPr>
        <w:t xml:space="preserve">. </w:t>
      </w:r>
      <w:r w:rsidRPr="001968D8">
        <w:rPr>
          <w:rFonts w:ascii="Times New Roman" w:hAnsi="Times New Roman"/>
          <w:szCs w:val="24"/>
        </w:rPr>
        <w:t xml:space="preserve"> G.S. 153A-379.3; 160A-400.22.</w:t>
      </w:r>
    </w:p>
  </w:footnote>
  <w:footnote w:id="5">
    <w:p w:rsidR="00C1508B" w:rsidRPr="001968D8" w:rsidRDefault="00C1508B" w:rsidP="008B00CE">
      <w:pPr>
        <w:pStyle w:val="FootnoteText"/>
        <w:spacing w:after="120"/>
        <w:rPr>
          <w:rFonts w:ascii="Times New Roman" w:hAnsi="Times New Roman"/>
          <w:szCs w:val="24"/>
        </w:rPr>
      </w:pPr>
      <w:r w:rsidRPr="001968D8">
        <w:rPr>
          <w:rStyle w:val="FootnoteReference"/>
          <w:rFonts w:ascii="Times New Roman" w:hAnsi="Times New Roman"/>
          <w:szCs w:val="24"/>
          <w:vertAlign w:val="baseline"/>
        </w:rPr>
        <w:footnoteRef/>
      </w:r>
      <w:r w:rsidR="001968D8">
        <w:rPr>
          <w:rFonts w:ascii="Times New Roman" w:hAnsi="Times New Roman"/>
          <w:szCs w:val="24"/>
        </w:rPr>
        <w:t xml:space="preserve">. </w:t>
      </w:r>
      <w:r w:rsidRPr="001968D8">
        <w:rPr>
          <w:rFonts w:ascii="Times New Roman" w:hAnsi="Times New Roman"/>
          <w:szCs w:val="24"/>
        </w:rPr>
        <w:t xml:space="preserve"> G.S. 153A-379.7; 160A-400.26.</w:t>
      </w:r>
    </w:p>
  </w:footnote>
  <w:footnote w:id="6">
    <w:p w:rsidR="00C1508B" w:rsidRPr="001968D8" w:rsidRDefault="00C1508B" w:rsidP="008B00CE">
      <w:pPr>
        <w:pStyle w:val="FootnoteText"/>
        <w:spacing w:after="120"/>
        <w:rPr>
          <w:rFonts w:ascii="Times New Roman" w:hAnsi="Times New Roman"/>
          <w:szCs w:val="24"/>
        </w:rPr>
      </w:pPr>
      <w:r w:rsidRPr="001968D8">
        <w:rPr>
          <w:rStyle w:val="FootnoteReference"/>
          <w:rFonts w:ascii="Times New Roman" w:hAnsi="Times New Roman"/>
          <w:szCs w:val="24"/>
          <w:vertAlign w:val="baseline"/>
        </w:rPr>
        <w:footnoteRef/>
      </w:r>
      <w:r w:rsidR="001968D8">
        <w:rPr>
          <w:rFonts w:ascii="Times New Roman" w:hAnsi="Times New Roman"/>
          <w:szCs w:val="24"/>
        </w:rPr>
        <w:t xml:space="preserve">. </w:t>
      </w:r>
      <w:r w:rsidRPr="001968D8">
        <w:rPr>
          <w:rFonts w:ascii="Times New Roman" w:hAnsi="Times New Roman"/>
          <w:szCs w:val="24"/>
        </w:rPr>
        <w:t xml:space="preserve"> </w:t>
      </w:r>
      <w:r w:rsidRPr="001968D8">
        <w:rPr>
          <w:rStyle w:val="FNitalic"/>
          <w:i/>
          <w:szCs w:val="24"/>
        </w:rPr>
        <w:t>See, e.g</w:t>
      </w:r>
      <w:r w:rsidRPr="001968D8">
        <w:rPr>
          <w:rFonts w:ascii="Times New Roman" w:hAnsi="Times New Roman"/>
          <w:szCs w:val="24"/>
        </w:rPr>
        <w:t xml:space="preserve">., Morgan Co., Inc. v. Orange County, 818 So. 2d 640 (Fla. App. 2002). </w:t>
      </w:r>
    </w:p>
  </w:footnote>
  <w:footnote w:id="7">
    <w:p w:rsidR="00C1508B" w:rsidRPr="001968D8" w:rsidRDefault="00C1508B" w:rsidP="008B00CE">
      <w:pPr>
        <w:pStyle w:val="FootnoteText"/>
        <w:spacing w:after="120"/>
        <w:rPr>
          <w:rFonts w:ascii="Times New Roman" w:hAnsi="Times New Roman"/>
          <w:szCs w:val="24"/>
        </w:rPr>
      </w:pPr>
      <w:r w:rsidRPr="001968D8">
        <w:rPr>
          <w:rStyle w:val="FootnoteReference"/>
          <w:rFonts w:ascii="Times New Roman" w:hAnsi="Times New Roman"/>
          <w:szCs w:val="24"/>
          <w:vertAlign w:val="baseline"/>
        </w:rPr>
        <w:footnoteRef/>
      </w:r>
      <w:r w:rsidR="001968D8">
        <w:rPr>
          <w:rFonts w:ascii="Times New Roman" w:hAnsi="Times New Roman"/>
          <w:szCs w:val="24"/>
        </w:rPr>
        <w:t xml:space="preserve">. </w:t>
      </w:r>
      <w:r w:rsidRPr="001968D8">
        <w:rPr>
          <w:rFonts w:ascii="Times New Roman" w:hAnsi="Times New Roman"/>
          <w:szCs w:val="24"/>
        </w:rPr>
        <w:t xml:space="preserve"> G.S. 153A-379.5; 160A-400.24.</w:t>
      </w:r>
    </w:p>
  </w:footnote>
  <w:footnote w:id="8">
    <w:p w:rsidR="00C1508B" w:rsidRPr="001968D8" w:rsidRDefault="00C1508B" w:rsidP="008B00CE">
      <w:pPr>
        <w:pStyle w:val="FootnoteText"/>
        <w:spacing w:after="120"/>
        <w:rPr>
          <w:rFonts w:ascii="Times New Roman" w:hAnsi="Times New Roman"/>
          <w:szCs w:val="24"/>
        </w:rPr>
      </w:pPr>
      <w:r w:rsidRPr="001968D8">
        <w:rPr>
          <w:rStyle w:val="FootnoteReference"/>
          <w:rFonts w:ascii="Times New Roman" w:hAnsi="Times New Roman"/>
          <w:szCs w:val="24"/>
          <w:vertAlign w:val="baseline"/>
        </w:rPr>
        <w:footnoteRef/>
      </w:r>
      <w:r w:rsidR="001968D8">
        <w:rPr>
          <w:rFonts w:ascii="Times New Roman" w:hAnsi="Times New Roman"/>
          <w:szCs w:val="24"/>
        </w:rPr>
        <w:t xml:space="preserve">. </w:t>
      </w:r>
      <w:r w:rsidRPr="001968D8">
        <w:rPr>
          <w:rFonts w:ascii="Times New Roman" w:hAnsi="Times New Roman"/>
          <w:szCs w:val="24"/>
        </w:rPr>
        <w:t xml:space="preserve"> G.S. 153A-379.4; 160A-400.23.</w:t>
      </w:r>
    </w:p>
  </w:footnote>
  <w:footnote w:id="9">
    <w:p w:rsidR="00C1508B" w:rsidRPr="001968D8" w:rsidRDefault="00C1508B" w:rsidP="008B00CE">
      <w:pPr>
        <w:pStyle w:val="FootnoteText"/>
        <w:spacing w:after="120"/>
        <w:rPr>
          <w:rFonts w:ascii="Times New Roman" w:hAnsi="Times New Roman"/>
          <w:szCs w:val="24"/>
        </w:rPr>
      </w:pPr>
      <w:r w:rsidRPr="001968D8">
        <w:rPr>
          <w:rStyle w:val="FootnoteReference"/>
          <w:rFonts w:ascii="Times New Roman" w:hAnsi="Times New Roman"/>
          <w:szCs w:val="24"/>
          <w:vertAlign w:val="baseline"/>
        </w:rPr>
        <w:footnoteRef/>
      </w:r>
      <w:r w:rsidR="001968D8">
        <w:rPr>
          <w:rFonts w:ascii="Times New Roman" w:hAnsi="Times New Roman"/>
          <w:szCs w:val="24"/>
        </w:rPr>
        <w:t xml:space="preserve">. </w:t>
      </w:r>
      <w:r w:rsidRPr="001968D8">
        <w:rPr>
          <w:rFonts w:ascii="Times New Roman" w:hAnsi="Times New Roman"/>
          <w:szCs w:val="24"/>
        </w:rPr>
        <w:t xml:space="preserve"> G.S. 153A-379.10; 160A-400.29.</w:t>
      </w:r>
    </w:p>
  </w:footnote>
  <w:footnote w:id="10">
    <w:p w:rsidR="00C1508B" w:rsidRPr="001968D8" w:rsidRDefault="00C1508B" w:rsidP="008B00CE">
      <w:pPr>
        <w:pStyle w:val="FootnoteText"/>
        <w:spacing w:after="120"/>
        <w:rPr>
          <w:rFonts w:ascii="Times New Roman" w:hAnsi="Times New Roman"/>
          <w:szCs w:val="24"/>
        </w:rPr>
      </w:pPr>
      <w:r w:rsidRPr="001968D8">
        <w:rPr>
          <w:rStyle w:val="FootnoteReference"/>
          <w:rFonts w:ascii="Times New Roman" w:hAnsi="Times New Roman"/>
          <w:szCs w:val="24"/>
          <w:vertAlign w:val="baseline"/>
        </w:rPr>
        <w:footnoteRef/>
      </w:r>
      <w:r w:rsidR="001968D8">
        <w:rPr>
          <w:rFonts w:ascii="Times New Roman" w:hAnsi="Times New Roman"/>
          <w:szCs w:val="24"/>
        </w:rPr>
        <w:t xml:space="preserve">. </w:t>
      </w:r>
      <w:r w:rsidRPr="001968D8">
        <w:rPr>
          <w:rFonts w:ascii="Times New Roman" w:hAnsi="Times New Roman"/>
          <w:szCs w:val="24"/>
        </w:rPr>
        <w:t xml:space="preserve"> G.S. 153A-379.6; 160A-400.25.</w:t>
      </w:r>
      <w:r w:rsidR="001968D8">
        <w:rPr>
          <w:rFonts w:ascii="Times New Roman" w:hAnsi="Times New Roman"/>
          <w:szCs w:val="24"/>
        </w:rPr>
        <w:t xml:space="preserve"> </w:t>
      </w:r>
    </w:p>
  </w:footnote>
  <w:footnote w:id="11">
    <w:p w:rsidR="008E0B5F" w:rsidRPr="001968D8" w:rsidRDefault="008E0B5F" w:rsidP="008B00CE">
      <w:pPr>
        <w:pStyle w:val="FootnoteText"/>
        <w:spacing w:after="120"/>
        <w:rPr>
          <w:rFonts w:ascii="Times New Roman" w:hAnsi="Times New Roman"/>
          <w:szCs w:val="24"/>
        </w:rPr>
      </w:pPr>
      <w:r w:rsidRPr="001968D8">
        <w:rPr>
          <w:rStyle w:val="FootnoteReference"/>
          <w:rFonts w:ascii="Times New Roman" w:hAnsi="Times New Roman"/>
          <w:szCs w:val="24"/>
          <w:vertAlign w:val="baseline"/>
        </w:rPr>
        <w:footnoteRef/>
      </w:r>
      <w:r>
        <w:rPr>
          <w:rFonts w:ascii="Times New Roman" w:hAnsi="Times New Roman"/>
          <w:szCs w:val="24"/>
        </w:rPr>
        <w:t xml:space="preserve">. </w:t>
      </w:r>
      <w:r w:rsidRPr="001968D8">
        <w:rPr>
          <w:rFonts w:ascii="Times New Roman" w:hAnsi="Times New Roman"/>
          <w:szCs w:val="24"/>
        </w:rPr>
        <w:t xml:space="preserve"> G.S. 153A-379.1(b); 160A-400.20(b). </w:t>
      </w:r>
    </w:p>
  </w:footnote>
  <w:footnote w:id="12">
    <w:p w:rsidR="008B00CE" w:rsidRDefault="008B00CE" w:rsidP="008B00CE">
      <w:pPr>
        <w:pStyle w:val="FootnoteText"/>
        <w:spacing w:after="120"/>
      </w:pPr>
      <w:r w:rsidRPr="008B00CE">
        <w:rPr>
          <w:rStyle w:val="FootnoteReference"/>
          <w:vertAlign w:val="baseline"/>
        </w:rPr>
        <w:footnoteRef/>
      </w:r>
      <w:r w:rsidRPr="008B00CE">
        <w:t xml:space="preserve">.  </w:t>
      </w:r>
      <w:r>
        <w:t>G.S. 153A-379.6(d); 160A-400.25(d).</w:t>
      </w:r>
    </w:p>
  </w:footnote>
  <w:footnote w:id="13">
    <w:p w:rsidR="008B00CE" w:rsidRDefault="008B00CE">
      <w:pPr>
        <w:pStyle w:val="FootnoteText"/>
      </w:pPr>
      <w:r>
        <w:rPr>
          <w:rStyle w:val="FootnoteReference"/>
        </w:rPr>
        <w:footnoteRef/>
      </w:r>
      <w:r>
        <w:t xml:space="preserve"> G.S. 153A-379.11; 160A-400.30.</w:t>
      </w:r>
    </w:p>
  </w:footnote>
  <w:footnote w:id="14">
    <w:p w:rsidR="008B00CE" w:rsidRPr="001968D8" w:rsidRDefault="008B00CE" w:rsidP="008B00CE">
      <w:pPr>
        <w:pStyle w:val="FootnoteText"/>
        <w:spacing w:after="120"/>
        <w:rPr>
          <w:rFonts w:ascii="Times New Roman" w:hAnsi="Times New Roman"/>
          <w:szCs w:val="24"/>
        </w:rPr>
      </w:pPr>
      <w:r w:rsidRPr="001968D8">
        <w:rPr>
          <w:rStyle w:val="FootnoteReference"/>
          <w:rFonts w:ascii="Times New Roman" w:hAnsi="Times New Roman"/>
          <w:szCs w:val="24"/>
          <w:vertAlign w:val="baseline"/>
        </w:rPr>
        <w:footnoteRef/>
      </w:r>
      <w:r>
        <w:rPr>
          <w:rFonts w:ascii="Times New Roman" w:hAnsi="Times New Roman"/>
          <w:szCs w:val="24"/>
        </w:rPr>
        <w:t xml:space="preserve">.  </w:t>
      </w:r>
      <w:r w:rsidRPr="001968D8">
        <w:rPr>
          <w:rFonts w:ascii="Times New Roman" w:hAnsi="Times New Roman"/>
          <w:szCs w:val="24"/>
        </w:rPr>
        <w:t>G.S. 153A-379.8; 160A-400.27.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BBD" w:rsidRDefault="000B6BBD" w:rsidP="000B6BBD">
    <w:pPr>
      <w:pStyle w:val="Header"/>
      <w:jc w:val="right"/>
    </w:pPr>
    <w:r>
      <w:t>DRAFT</w:t>
    </w:r>
  </w:p>
  <w:p w:rsidR="000B6BBD" w:rsidRDefault="000B6BBD" w:rsidP="000B6BBD">
    <w:pPr>
      <w:pStyle w:val="Header"/>
      <w:jc w:val="right"/>
    </w:pPr>
    <w:r>
      <w:t>Updated to 2/9/09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60A64"/>
    <w:multiLevelType w:val="hybridMultilevel"/>
    <w:tmpl w:val="E4900DE4"/>
    <w:lvl w:ilvl="0" w:tplc="07D4A462">
      <w:start w:val="1"/>
      <w:numFmt w:val="decimal"/>
      <w:lvlText w:val="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1238BC"/>
    <w:multiLevelType w:val="hybridMultilevel"/>
    <w:tmpl w:val="AB86B692"/>
    <w:lvl w:ilvl="0" w:tplc="0409000F">
      <w:start w:val="1"/>
      <w:numFmt w:val="decimal"/>
      <w:lvlText w:val="%1."/>
      <w:lvlJc w:val="left"/>
      <w:pPr>
        <w:ind w:left="4680" w:hanging="360"/>
      </w:p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2">
    <w:nsid w:val="1F401EA8"/>
    <w:multiLevelType w:val="hybridMultilevel"/>
    <w:tmpl w:val="E8EE7A2C"/>
    <w:lvl w:ilvl="0" w:tplc="07D8226C">
      <w:start w:val="1"/>
      <w:numFmt w:val="decimal"/>
      <w:lvlText w:val="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0B26B6"/>
    <w:multiLevelType w:val="hybridMultilevel"/>
    <w:tmpl w:val="A2FAF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F15AED"/>
    <w:multiLevelType w:val="hybridMultilevel"/>
    <w:tmpl w:val="A04639A6"/>
    <w:lvl w:ilvl="0" w:tplc="4E7A0784">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4D1D7D"/>
    <w:multiLevelType w:val="hybridMultilevel"/>
    <w:tmpl w:val="E4842A7A"/>
    <w:lvl w:ilvl="0" w:tplc="BAF2461A">
      <w:start w:val="1"/>
      <w:numFmt w:val="decimal"/>
      <w:lvlText w:val="2.%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7A21220"/>
    <w:multiLevelType w:val="hybridMultilevel"/>
    <w:tmpl w:val="F63E74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1BB633C"/>
    <w:multiLevelType w:val="hybridMultilevel"/>
    <w:tmpl w:val="A23ED4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E63393F"/>
    <w:multiLevelType w:val="hybridMultilevel"/>
    <w:tmpl w:val="B08C97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6FB37C4B"/>
    <w:multiLevelType w:val="hybridMultilevel"/>
    <w:tmpl w:val="1CF6641A"/>
    <w:lvl w:ilvl="0" w:tplc="0409000F">
      <w:start w:val="1"/>
      <w:numFmt w:val="decimal"/>
      <w:lvlText w:val="%1."/>
      <w:lvlJc w:val="left"/>
      <w:pPr>
        <w:ind w:left="1440" w:hanging="360"/>
      </w:pPr>
      <w:rPr>
        <w:rFonts w:cs="Times New Roman"/>
        <w:spacing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8"/>
  </w:num>
  <w:num w:numId="3">
    <w:abstractNumId w:val="7"/>
  </w:num>
  <w:num w:numId="4">
    <w:abstractNumId w:val="6"/>
  </w:num>
  <w:num w:numId="5">
    <w:abstractNumId w:val="9"/>
  </w:num>
  <w:num w:numId="6">
    <w:abstractNumId w:val="4"/>
  </w:num>
  <w:num w:numId="7">
    <w:abstractNumId w:val="0"/>
  </w:num>
  <w:num w:numId="8">
    <w:abstractNumId w:val="2"/>
  </w:num>
  <w:num w:numId="9">
    <w:abstractNumId w:val="3"/>
  </w:num>
  <w:num w:numId="10">
    <w:abstractNumId w:val="5"/>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10242"/>
  </w:hdrShapeDefaults>
  <w:footnotePr>
    <w:footnote w:id="0"/>
    <w:footnote w:id="1"/>
  </w:footnotePr>
  <w:endnotePr>
    <w:endnote w:id="0"/>
    <w:endnote w:id="1"/>
  </w:endnotePr>
  <w:compat/>
  <w:rsids>
    <w:rsidRoot w:val="00A278E1"/>
    <w:rsid w:val="00072F57"/>
    <w:rsid w:val="00076A87"/>
    <w:rsid w:val="000B6BBD"/>
    <w:rsid w:val="001968D8"/>
    <w:rsid w:val="001F015B"/>
    <w:rsid w:val="0043634C"/>
    <w:rsid w:val="004A6D43"/>
    <w:rsid w:val="004D6ED1"/>
    <w:rsid w:val="005330AB"/>
    <w:rsid w:val="006833EE"/>
    <w:rsid w:val="0070575C"/>
    <w:rsid w:val="007A3AD5"/>
    <w:rsid w:val="007B4DE1"/>
    <w:rsid w:val="008B00CE"/>
    <w:rsid w:val="008E0B5F"/>
    <w:rsid w:val="008E7EF7"/>
    <w:rsid w:val="009C3DC1"/>
    <w:rsid w:val="00A278E1"/>
    <w:rsid w:val="00B1672F"/>
    <w:rsid w:val="00BE7FF6"/>
    <w:rsid w:val="00C1508B"/>
    <w:rsid w:val="00CD009A"/>
    <w:rsid w:val="00CF1A5E"/>
    <w:rsid w:val="00D2624C"/>
    <w:rsid w:val="00D521A4"/>
    <w:rsid w:val="00D52D1D"/>
    <w:rsid w:val="00D70FDD"/>
    <w:rsid w:val="00D7746E"/>
    <w:rsid w:val="00D9299D"/>
    <w:rsid w:val="00DF7E6F"/>
    <w:rsid w:val="00E16879"/>
    <w:rsid w:val="00E82BC8"/>
    <w:rsid w:val="00F136A0"/>
    <w:rsid w:val="00F53E45"/>
    <w:rsid w:val="00F70D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after="120"/>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8E1"/>
    <w:pPr>
      <w:spacing w:after="0"/>
      <w:ind w:firstLine="0"/>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A278E1"/>
    <w:rPr>
      <w:i/>
      <w:iCs/>
    </w:rPr>
  </w:style>
  <w:style w:type="character" w:customStyle="1" w:styleId="BodyText3Char">
    <w:name w:val="Body Text 3 Char"/>
    <w:basedOn w:val="DefaultParagraphFont"/>
    <w:link w:val="BodyText3"/>
    <w:rsid w:val="00A278E1"/>
    <w:rPr>
      <w:rFonts w:eastAsia="Times New Roman" w:cs="Times New Roman"/>
      <w:i/>
      <w:iCs/>
      <w:sz w:val="24"/>
      <w:szCs w:val="24"/>
    </w:rPr>
  </w:style>
  <w:style w:type="paragraph" w:customStyle="1" w:styleId="Noparagraphstyle">
    <w:name w:val="[No paragraph style]"/>
    <w:rsid w:val="00A278E1"/>
    <w:pPr>
      <w:widowControl w:val="0"/>
      <w:autoSpaceDE w:val="0"/>
      <w:autoSpaceDN w:val="0"/>
      <w:adjustRightInd w:val="0"/>
      <w:spacing w:after="0" w:line="288" w:lineRule="auto"/>
      <w:ind w:firstLine="0"/>
      <w:textAlignment w:val="center"/>
    </w:pPr>
    <w:rPr>
      <w:rFonts w:ascii="Times-Roman" w:eastAsia="Times New Roman" w:hAnsi="Times-Roman" w:cs="Times New Roman"/>
      <w:color w:val="000000"/>
      <w:sz w:val="24"/>
      <w:szCs w:val="20"/>
    </w:rPr>
  </w:style>
  <w:style w:type="character" w:customStyle="1" w:styleId="FNcallout">
    <w:name w:val="FN callout"/>
    <w:rsid w:val="00A278E1"/>
    <w:rPr>
      <w:rFonts w:ascii="PopplLaudatio-LightCondensed" w:hAnsi="PopplLaudatio-LightCondensed"/>
      <w:color w:val="000000"/>
      <w:spacing w:val="0"/>
      <w:w w:val="101"/>
      <w:position w:val="0"/>
      <w:sz w:val="18"/>
      <w:vertAlign w:val="superscript"/>
    </w:rPr>
  </w:style>
  <w:style w:type="character" w:customStyle="1" w:styleId="FNsmallcap">
    <w:name w:val="FN small cap"/>
    <w:rsid w:val="00A278E1"/>
    <w:rPr>
      <w:rFonts w:ascii="PopplLaudatio-LightCondensed" w:hAnsi="PopplLaudatio-LightCondensed"/>
      <w:caps/>
      <w:spacing w:val="0"/>
      <w:w w:val="102"/>
      <w:sz w:val="13"/>
      <w:u w:val="none"/>
      <w:vertAlign w:val="baseline"/>
    </w:rPr>
  </w:style>
  <w:style w:type="character" w:customStyle="1" w:styleId="FNitalic">
    <w:name w:val="FN italic"/>
    <w:rsid w:val="00A278E1"/>
    <w:rPr>
      <w:rFonts w:ascii="Times New Roman" w:hAnsi="Times New Roman"/>
      <w:color w:val="000000"/>
      <w:spacing w:val="0"/>
      <w:w w:val="100"/>
      <w:position w:val="0"/>
      <w:sz w:val="24"/>
      <w:u w:val="none"/>
      <w:vertAlign w:val="baseline"/>
    </w:rPr>
  </w:style>
  <w:style w:type="paragraph" w:styleId="FootnoteText">
    <w:name w:val="footnote text"/>
    <w:basedOn w:val="Normal"/>
    <w:link w:val="FootnoteTextChar"/>
    <w:semiHidden/>
    <w:rsid w:val="00A278E1"/>
    <w:rPr>
      <w:rFonts w:ascii="Times" w:eastAsia="Times" w:hAnsi="Times"/>
      <w:szCs w:val="20"/>
    </w:rPr>
  </w:style>
  <w:style w:type="character" w:customStyle="1" w:styleId="FootnoteTextChar">
    <w:name w:val="Footnote Text Char"/>
    <w:basedOn w:val="DefaultParagraphFont"/>
    <w:link w:val="FootnoteText"/>
    <w:semiHidden/>
    <w:rsid w:val="00A278E1"/>
    <w:rPr>
      <w:rFonts w:ascii="Times" w:eastAsia="Times" w:hAnsi="Times" w:cs="Times New Roman"/>
      <w:sz w:val="24"/>
      <w:szCs w:val="20"/>
    </w:rPr>
  </w:style>
  <w:style w:type="character" w:styleId="FootnoteReference">
    <w:name w:val="footnote reference"/>
    <w:basedOn w:val="DefaultParagraphFont"/>
    <w:semiHidden/>
    <w:rsid w:val="00A278E1"/>
    <w:rPr>
      <w:vertAlign w:val="superscript"/>
    </w:rPr>
  </w:style>
  <w:style w:type="paragraph" w:styleId="Header">
    <w:name w:val="header"/>
    <w:basedOn w:val="Normal"/>
    <w:link w:val="HeaderChar"/>
    <w:uiPriority w:val="99"/>
    <w:unhideWhenUsed/>
    <w:rsid w:val="00BE7FF6"/>
    <w:pPr>
      <w:tabs>
        <w:tab w:val="center" w:pos="4680"/>
        <w:tab w:val="right" w:pos="9360"/>
      </w:tabs>
    </w:pPr>
  </w:style>
  <w:style w:type="character" w:customStyle="1" w:styleId="HeaderChar">
    <w:name w:val="Header Char"/>
    <w:basedOn w:val="DefaultParagraphFont"/>
    <w:link w:val="Header"/>
    <w:uiPriority w:val="99"/>
    <w:rsid w:val="00BE7FF6"/>
    <w:rPr>
      <w:rFonts w:eastAsia="Times New Roman" w:cs="Times New Roman"/>
      <w:sz w:val="24"/>
      <w:szCs w:val="24"/>
    </w:rPr>
  </w:style>
  <w:style w:type="paragraph" w:styleId="Footer">
    <w:name w:val="footer"/>
    <w:basedOn w:val="Normal"/>
    <w:link w:val="FooterChar"/>
    <w:uiPriority w:val="99"/>
    <w:unhideWhenUsed/>
    <w:rsid w:val="00BE7FF6"/>
    <w:pPr>
      <w:tabs>
        <w:tab w:val="center" w:pos="4680"/>
        <w:tab w:val="right" w:pos="9360"/>
      </w:tabs>
    </w:pPr>
  </w:style>
  <w:style w:type="character" w:customStyle="1" w:styleId="FooterChar">
    <w:name w:val="Footer Char"/>
    <w:basedOn w:val="DefaultParagraphFont"/>
    <w:link w:val="Footer"/>
    <w:uiPriority w:val="99"/>
    <w:rsid w:val="00BE7FF6"/>
    <w:rPr>
      <w:rFonts w:eastAsia="Times New Roman" w:cs="Times New Roman"/>
      <w:sz w:val="24"/>
      <w:szCs w:val="24"/>
    </w:rPr>
  </w:style>
  <w:style w:type="character" w:styleId="Hyperlink">
    <w:name w:val="Hyperlink"/>
    <w:basedOn w:val="DefaultParagraphFont"/>
    <w:uiPriority w:val="99"/>
    <w:unhideWhenUsed/>
    <w:rsid w:val="00C1508B"/>
    <w:rPr>
      <w:color w:val="0000FF" w:themeColor="hyperlink"/>
      <w:u w:val="single"/>
    </w:rPr>
  </w:style>
  <w:style w:type="paragraph" w:styleId="ListParagraph">
    <w:name w:val="List Paragraph"/>
    <w:basedOn w:val="Normal"/>
    <w:uiPriority w:val="34"/>
    <w:qFormat/>
    <w:rsid w:val="00C1508B"/>
    <w:pPr>
      <w:autoSpaceDE w:val="0"/>
      <w:autoSpaceDN w:val="0"/>
      <w:adjustRightInd w:val="0"/>
      <w:spacing w:after="120"/>
      <w:ind w:left="720"/>
      <w:contextualSpacing/>
    </w:pPr>
    <w:rPr>
      <w:rFonts w:ascii="Arial" w:eastAsia="Calibri" w:hAnsi="Arial" w:cs="Arial"/>
      <w:sz w:val="20"/>
      <w:szCs w:val="20"/>
    </w:rPr>
  </w:style>
  <w:style w:type="paragraph" w:customStyle="1" w:styleId="ablock1">
    <w:name w:val="ablock1"/>
    <w:basedOn w:val="Normal"/>
    <w:rsid w:val="00C1508B"/>
    <w:pPr>
      <w:autoSpaceDE w:val="0"/>
      <w:autoSpaceDN w:val="0"/>
      <w:adjustRightInd w:val="0"/>
      <w:ind w:left="1800" w:hanging="720"/>
      <w:jc w:val="both"/>
    </w:pPr>
    <w:rPr>
      <w:rFonts w:ascii="Arial" w:hAnsi="Arial" w:cs="Arial"/>
      <w:sz w:val="26"/>
      <w:szCs w:val="26"/>
    </w:rPr>
  </w:style>
  <w:style w:type="paragraph" w:customStyle="1" w:styleId="amargin1">
    <w:name w:val="amargin1"/>
    <w:basedOn w:val="Normal"/>
    <w:rsid w:val="00C1508B"/>
    <w:pPr>
      <w:autoSpaceDE w:val="0"/>
      <w:autoSpaceDN w:val="0"/>
      <w:adjustRightInd w:val="0"/>
      <w:ind w:left="2160" w:firstLine="360"/>
      <w:jc w:val="both"/>
    </w:pPr>
    <w:rPr>
      <w:rFonts w:ascii="Arial" w:hAnsi="Arial" w:cs="Arial"/>
      <w:sz w:val="26"/>
      <w:szCs w:val="26"/>
    </w:rPr>
  </w:style>
  <w:style w:type="character" w:customStyle="1" w:styleId="DeltaViewInsertion">
    <w:name w:val="DeltaView Insertion"/>
    <w:uiPriority w:val="99"/>
    <w:rsid w:val="00C1508B"/>
    <w:rPr>
      <w:color w:val="0000FF"/>
      <w:spacing w:val="0"/>
      <w:u w:val="double"/>
    </w:rPr>
  </w:style>
  <w:style w:type="paragraph" w:customStyle="1" w:styleId="Default">
    <w:name w:val="Default"/>
    <w:rsid w:val="00C1508B"/>
    <w:pPr>
      <w:widowControl w:val="0"/>
      <w:autoSpaceDE w:val="0"/>
      <w:autoSpaceDN w:val="0"/>
      <w:adjustRightInd w:val="0"/>
      <w:spacing w:after="0"/>
      <w:ind w:firstLine="0"/>
    </w:pPr>
    <w:rPr>
      <w:rFonts w:ascii="Book Antiqua" w:eastAsia="Times New Roman" w:hAnsi="Book Antiqua" w:cs="Book Antiqua"/>
      <w:color w:val="000000"/>
      <w:sz w:val="24"/>
      <w:szCs w:val="24"/>
    </w:rPr>
  </w:style>
  <w:style w:type="paragraph" w:customStyle="1" w:styleId="CM18">
    <w:name w:val="CM18"/>
    <w:basedOn w:val="Default"/>
    <w:next w:val="Default"/>
    <w:uiPriority w:val="99"/>
    <w:rsid w:val="00C1508B"/>
    <w:pPr>
      <w:spacing w:after="463"/>
    </w:pPr>
    <w:rPr>
      <w:rFonts w:cs="Times New Roman"/>
      <w:color w:val="auto"/>
    </w:rPr>
  </w:style>
  <w:style w:type="paragraph" w:customStyle="1" w:styleId="CM1">
    <w:name w:val="CM1"/>
    <w:basedOn w:val="Default"/>
    <w:next w:val="Default"/>
    <w:uiPriority w:val="99"/>
    <w:rsid w:val="00C1508B"/>
    <w:rPr>
      <w:rFonts w:cs="Times New Roman"/>
      <w:color w:val="auto"/>
    </w:rPr>
  </w:style>
  <w:style w:type="paragraph" w:customStyle="1" w:styleId="CM19">
    <w:name w:val="CM19"/>
    <w:basedOn w:val="Default"/>
    <w:next w:val="Default"/>
    <w:uiPriority w:val="99"/>
    <w:rsid w:val="00C1508B"/>
    <w:pPr>
      <w:spacing w:after="145"/>
    </w:pPr>
    <w:rPr>
      <w:rFonts w:cs="Times New Roman"/>
      <w:color w:val="auto"/>
    </w:rPr>
  </w:style>
  <w:style w:type="paragraph" w:customStyle="1" w:styleId="CM20">
    <w:name w:val="CM20"/>
    <w:basedOn w:val="Default"/>
    <w:next w:val="Default"/>
    <w:uiPriority w:val="99"/>
    <w:rsid w:val="00C1508B"/>
    <w:pPr>
      <w:spacing w:after="63"/>
    </w:pPr>
    <w:rPr>
      <w:rFonts w:cs="Times New Roman"/>
      <w:color w:val="auto"/>
    </w:rPr>
  </w:style>
  <w:style w:type="paragraph" w:customStyle="1" w:styleId="CM2">
    <w:name w:val="CM2"/>
    <w:basedOn w:val="Default"/>
    <w:next w:val="Default"/>
    <w:uiPriority w:val="99"/>
    <w:rsid w:val="00C1508B"/>
    <w:rPr>
      <w:rFonts w:cs="Times New Roman"/>
      <w:color w:val="auto"/>
    </w:rPr>
  </w:style>
  <w:style w:type="paragraph" w:customStyle="1" w:styleId="CM3">
    <w:name w:val="CM3"/>
    <w:basedOn w:val="Default"/>
    <w:next w:val="Default"/>
    <w:uiPriority w:val="99"/>
    <w:rsid w:val="00C1508B"/>
    <w:rPr>
      <w:rFonts w:cs="Times New Roman"/>
      <w:color w:val="auto"/>
    </w:rPr>
  </w:style>
  <w:style w:type="paragraph" w:customStyle="1" w:styleId="CM4">
    <w:name w:val="CM4"/>
    <w:basedOn w:val="Default"/>
    <w:next w:val="Default"/>
    <w:uiPriority w:val="99"/>
    <w:rsid w:val="00C1508B"/>
    <w:pPr>
      <w:spacing w:line="288" w:lineRule="atLeast"/>
    </w:pPr>
    <w:rPr>
      <w:rFonts w:cs="Times New Roman"/>
      <w:color w:val="auto"/>
    </w:rPr>
  </w:style>
  <w:style w:type="paragraph" w:customStyle="1" w:styleId="CM5">
    <w:name w:val="CM5"/>
    <w:basedOn w:val="Default"/>
    <w:next w:val="Default"/>
    <w:uiPriority w:val="99"/>
    <w:rsid w:val="00C1508B"/>
    <w:rPr>
      <w:rFonts w:cs="Times New Roman"/>
      <w:color w:val="auto"/>
    </w:rPr>
  </w:style>
  <w:style w:type="paragraph" w:customStyle="1" w:styleId="CM6">
    <w:name w:val="CM6"/>
    <w:basedOn w:val="Default"/>
    <w:next w:val="Default"/>
    <w:uiPriority w:val="99"/>
    <w:rsid w:val="00C1508B"/>
    <w:rPr>
      <w:rFonts w:cs="Times New Roman"/>
      <w:color w:val="auto"/>
    </w:rPr>
  </w:style>
  <w:style w:type="paragraph" w:customStyle="1" w:styleId="CM7">
    <w:name w:val="CM7"/>
    <w:basedOn w:val="Default"/>
    <w:next w:val="Default"/>
    <w:uiPriority w:val="99"/>
    <w:rsid w:val="00C1508B"/>
    <w:rPr>
      <w:rFonts w:cs="Times New Roman"/>
      <w:color w:val="auto"/>
    </w:rPr>
  </w:style>
  <w:style w:type="paragraph" w:customStyle="1" w:styleId="CM8">
    <w:name w:val="CM8"/>
    <w:basedOn w:val="Default"/>
    <w:next w:val="Default"/>
    <w:uiPriority w:val="99"/>
    <w:rsid w:val="00C1508B"/>
    <w:pPr>
      <w:spacing w:line="273" w:lineRule="atLeast"/>
    </w:pPr>
    <w:rPr>
      <w:rFonts w:cs="Times New Roman"/>
      <w:color w:val="auto"/>
    </w:rPr>
  </w:style>
  <w:style w:type="paragraph" w:customStyle="1" w:styleId="CM9">
    <w:name w:val="CM9"/>
    <w:basedOn w:val="Default"/>
    <w:next w:val="Default"/>
    <w:uiPriority w:val="99"/>
    <w:rsid w:val="00C1508B"/>
    <w:pPr>
      <w:spacing w:line="276" w:lineRule="atLeast"/>
    </w:pPr>
    <w:rPr>
      <w:rFonts w:cs="Times New Roman"/>
      <w:color w:val="auto"/>
    </w:rPr>
  </w:style>
  <w:style w:type="paragraph" w:customStyle="1" w:styleId="CM21">
    <w:name w:val="CM21"/>
    <w:basedOn w:val="Default"/>
    <w:next w:val="Default"/>
    <w:uiPriority w:val="99"/>
    <w:rsid w:val="00C1508B"/>
    <w:pPr>
      <w:spacing w:after="258"/>
    </w:pPr>
    <w:rPr>
      <w:rFonts w:cs="Times New Roman"/>
      <w:color w:val="auto"/>
    </w:rPr>
  </w:style>
  <w:style w:type="paragraph" w:customStyle="1" w:styleId="CM10">
    <w:name w:val="CM10"/>
    <w:basedOn w:val="Default"/>
    <w:next w:val="Default"/>
    <w:uiPriority w:val="99"/>
    <w:rsid w:val="00C1508B"/>
    <w:pPr>
      <w:spacing w:line="273" w:lineRule="atLeast"/>
    </w:pPr>
    <w:rPr>
      <w:rFonts w:cs="Times New Roman"/>
      <w:color w:val="auto"/>
    </w:rPr>
  </w:style>
  <w:style w:type="paragraph" w:customStyle="1" w:styleId="CM11">
    <w:name w:val="CM11"/>
    <w:basedOn w:val="Default"/>
    <w:next w:val="Default"/>
    <w:uiPriority w:val="99"/>
    <w:rsid w:val="00C1508B"/>
    <w:pPr>
      <w:spacing w:line="273" w:lineRule="atLeast"/>
    </w:pPr>
    <w:rPr>
      <w:rFonts w:cs="Times New Roman"/>
      <w:color w:val="auto"/>
    </w:rPr>
  </w:style>
  <w:style w:type="paragraph" w:customStyle="1" w:styleId="CM12">
    <w:name w:val="CM12"/>
    <w:basedOn w:val="Default"/>
    <w:next w:val="Default"/>
    <w:uiPriority w:val="99"/>
    <w:rsid w:val="00C1508B"/>
    <w:pPr>
      <w:spacing w:line="276" w:lineRule="atLeast"/>
    </w:pPr>
    <w:rPr>
      <w:rFonts w:cs="Times New Roman"/>
      <w:color w:val="auto"/>
    </w:rPr>
  </w:style>
  <w:style w:type="paragraph" w:customStyle="1" w:styleId="CM13">
    <w:name w:val="CM13"/>
    <w:basedOn w:val="Default"/>
    <w:next w:val="Default"/>
    <w:uiPriority w:val="99"/>
    <w:rsid w:val="00C1508B"/>
    <w:pPr>
      <w:spacing w:line="273" w:lineRule="atLeast"/>
    </w:pPr>
    <w:rPr>
      <w:rFonts w:cs="Times New Roman"/>
      <w:color w:val="auto"/>
    </w:rPr>
  </w:style>
  <w:style w:type="paragraph" w:customStyle="1" w:styleId="CM24">
    <w:name w:val="CM24"/>
    <w:basedOn w:val="Default"/>
    <w:next w:val="Default"/>
    <w:uiPriority w:val="99"/>
    <w:rsid w:val="00C1508B"/>
    <w:pPr>
      <w:spacing w:after="272"/>
    </w:pPr>
    <w:rPr>
      <w:rFonts w:cs="Times New Roman"/>
      <w:color w:val="auto"/>
    </w:rPr>
  </w:style>
  <w:style w:type="paragraph" w:customStyle="1" w:styleId="CM14">
    <w:name w:val="CM14"/>
    <w:basedOn w:val="Default"/>
    <w:next w:val="Default"/>
    <w:uiPriority w:val="99"/>
    <w:rsid w:val="00C1508B"/>
    <w:pPr>
      <w:spacing w:line="548" w:lineRule="atLeast"/>
    </w:pPr>
    <w:rPr>
      <w:rFonts w:cs="Times New Roman"/>
      <w:color w:val="auto"/>
    </w:rPr>
  </w:style>
  <w:style w:type="paragraph" w:customStyle="1" w:styleId="CM15">
    <w:name w:val="CM15"/>
    <w:basedOn w:val="Default"/>
    <w:next w:val="Default"/>
    <w:uiPriority w:val="99"/>
    <w:rsid w:val="00C1508B"/>
    <w:pPr>
      <w:spacing w:line="548" w:lineRule="atLeast"/>
    </w:pPr>
    <w:rPr>
      <w:rFonts w:cs="Times New Roman"/>
      <w:color w:val="auto"/>
    </w:rPr>
  </w:style>
  <w:style w:type="paragraph" w:customStyle="1" w:styleId="CM23">
    <w:name w:val="CM23"/>
    <w:basedOn w:val="Default"/>
    <w:next w:val="Default"/>
    <w:uiPriority w:val="99"/>
    <w:rsid w:val="00C1508B"/>
    <w:pPr>
      <w:spacing w:after="570"/>
    </w:pPr>
    <w:rPr>
      <w:rFonts w:cs="Times New Roman"/>
      <w:color w:val="auto"/>
    </w:rPr>
  </w:style>
  <w:style w:type="paragraph" w:customStyle="1" w:styleId="CM16">
    <w:name w:val="CM16"/>
    <w:basedOn w:val="Default"/>
    <w:next w:val="Default"/>
    <w:uiPriority w:val="99"/>
    <w:rsid w:val="00C1508B"/>
    <w:pPr>
      <w:spacing w:line="273" w:lineRule="atLeast"/>
    </w:pPr>
    <w:rPr>
      <w:rFonts w:cs="Times New Roman"/>
      <w:color w:val="auto"/>
    </w:rPr>
  </w:style>
  <w:style w:type="paragraph" w:customStyle="1" w:styleId="CM17">
    <w:name w:val="CM17"/>
    <w:basedOn w:val="Default"/>
    <w:next w:val="Default"/>
    <w:uiPriority w:val="99"/>
    <w:rsid w:val="00C1508B"/>
    <w:pPr>
      <w:spacing w:line="273" w:lineRule="atLeast"/>
    </w:pPr>
    <w:rPr>
      <w:rFonts w:cs="Times New Roman"/>
      <w:color w:val="auto"/>
    </w:rPr>
  </w:style>
  <w:style w:type="character" w:customStyle="1" w:styleId="BalloonTextChar">
    <w:name w:val="Balloon Text Char"/>
    <w:basedOn w:val="DefaultParagraphFont"/>
    <w:link w:val="BalloonText"/>
    <w:uiPriority w:val="99"/>
    <w:semiHidden/>
    <w:rsid w:val="00C1508B"/>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C1508B"/>
    <w:rPr>
      <w:rFonts w:ascii="Tahoma" w:hAnsi="Tahoma" w:cs="Tahoma"/>
      <w:sz w:val="16"/>
      <w:szCs w:val="16"/>
    </w:rPr>
  </w:style>
  <w:style w:type="character" w:customStyle="1" w:styleId="DeltaViewDeletion">
    <w:name w:val="DeltaView Deletion"/>
    <w:uiPriority w:val="99"/>
    <w:rsid w:val="00C1508B"/>
    <w:rPr>
      <w:strike/>
      <w:color w:val="FF0000"/>
      <w:spacing w:val="0"/>
    </w:rPr>
  </w:style>
  <w:style w:type="paragraph" w:styleId="NoSpacing">
    <w:name w:val="No Spacing"/>
    <w:uiPriority w:val="1"/>
    <w:qFormat/>
    <w:rsid w:val="00C1508B"/>
    <w:pPr>
      <w:spacing w:after="0"/>
      <w:ind w:firstLine="0"/>
    </w:pPr>
    <w:rPr>
      <w:rFonts w:ascii="Calibri" w:eastAsia="Calibri" w:hAnsi="Calibri" w:cs="Times New Roman"/>
    </w:rPr>
  </w:style>
  <w:style w:type="character" w:styleId="Strong">
    <w:name w:val="Strong"/>
    <w:basedOn w:val="DefaultParagraphFont"/>
    <w:uiPriority w:val="22"/>
    <w:qFormat/>
    <w:rsid w:val="00C1508B"/>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wnofchapelhill.org/index.asp?nid=181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A801-72A5-4167-97CA-18D9AA1FE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13501</Words>
  <Characters>76957</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
    </vt:vector>
  </TitlesOfParts>
  <Company>School of Government</Company>
  <LinksUpToDate>false</LinksUpToDate>
  <CharactersWithSpaces>90278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 Owens</dc:creator>
  <cp:keywords/>
  <dc:description/>
  <cp:lastModifiedBy>lawrence</cp:lastModifiedBy>
  <cp:revision>2</cp:revision>
  <cp:lastPrinted>2009-02-11T19:25:00Z</cp:lastPrinted>
  <dcterms:created xsi:type="dcterms:W3CDTF">2009-03-18T17:22:00Z</dcterms:created>
  <dcterms:modified xsi:type="dcterms:W3CDTF">2009-03-18T17:22:00Z</dcterms:modified>
</cp:coreProperties>
</file>