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7C89" w14:textId="24BE2EBC" w:rsidR="007D4751" w:rsidRDefault="007D4751" w:rsidP="001B3683">
      <w:pPr>
        <w:tabs>
          <w:tab w:val="center" w:pos="4680"/>
        </w:tabs>
        <w:jc w:val="center"/>
        <w:rPr>
          <w:b/>
          <w:bCs/>
        </w:rPr>
      </w:pPr>
      <w:r>
        <w:rPr>
          <w:b/>
          <w:bCs/>
          <w:sz w:val="32"/>
          <w:szCs w:val="32"/>
        </w:rPr>
        <w:t>NORTH CAROLINA DEFENDER TRIAL SCHOOL</w:t>
      </w:r>
    </w:p>
    <w:p w14:paraId="7E247C84" w14:textId="549E5C63" w:rsidR="007D4751" w:rsidRDefault="00C94F20" w:rsidP="001B3683">
      <w:pPr>
        <w:tabs>
          <w:tab w:val="center" w:pos="4680"/>
        </w:tabs>
        <w:jc w:val="center"/>
      </w:pPr>
      <w:r>
        <w:t>Mon</w:t>
      </w:r>
      <w:r w:rsidR="007D4751">
        <w:t xml:space="preserve">day, </w:t>
      </w:r>
      <w:r w:rsidR="006A6D9B">
        <w:t xml:space="preserve">July </w:t>
      </w:r>
      <w:r w:rsidR="00344A69">
        <w:t>1</w:t>
      </w:r>
      <w:r w:rsidR="00086D76">
        <w:t>1</w:t>
      </w:r>
      <w:r w:rsidR="00972656">
        <w:t xml:space="preserve"> </w:t>
      </w:r>
      <w:r w:rsidR="00D1376F">
        <w:t>–</w:t>
      </w:r>
      <w:r w:rsidR="00972656">
        <w:t xml:space="preserve"> </w:t>
      </w:r>
      <w:r>
        <w:t>Friday</w:t>
      </w:r>
      <w:r w:rsidR="007D4751">
        <w:t xml:space="preserve">, </w:t>
      </w:r>
      <w:r w:rsidR="006A6D9B">
        <w:t xml:space="preserve">July </w:t>
      </w:r>
      <w:r w:rsidR="00DF7036">
        <w:t>1</w:t>
      </w:r>
      <w:r w:rsidR="00086D76">
        <w:t>5</w:t>
      </w:r>
      <w:r w:rsidR="007D4751">
        <w:t>, 20</w:t>
      </w:r>
      <w:r w:rsidR="00344A69">
        <w:t>2</w:t>
      </w:r>
      <w:r w:rsidR="00086D76">
        <w:t>2</w:t>
      </w:r>
    </w:p>
    <w:p w14:paraId="58C9D1C2" w14:textId="77777777" w:rsidR="007D4751" w:rsidRDefault="006A6D9B" w:rsidP="001B3683">
      <w:pPr>
        <w:jc w:val="center"/>
      </w:pPr>
      <w:r>
        <w:t xml:space="preserve">Sponsored by the </w:t>
      </w:r>
      <w:r w:rsidR="007B098E">
        <w:t xml:space="preserve">UNC School of Government and </w:t>
      </w:r>
      <w:r>
        <w:t>Office of Indigent Defense Services</w:t>
      </w:r>
    </w:p>
    <w:p w14:paraId="5180D86A" w14:textId="77777777" w:rsidR="007D4751" w:rsidRDefault="007D4751" w:rsidP="001B3683">
      <w:pPr>
        <w:jc w:val="center"/>
      </w:pPr>
    </w:p>
    <w:p w14:paraId="56FB4BA6" w14:textId="77777777" w:rsidR="007D4751" w:rsidRDefault="006A6D9B" w:rsidP="001B3683">
      <w:pPr>
        <w:tabs>
          <w:tab w:val="center" w:pos="4680"/>
        </w:tabs>
        <w:jc w:val="center"/>
        <w:rPr>
          <w:b/>
          <w:bCs/>
          <w:sz w:val="32"/>
          <w:szCs w:val="32"/>
        </w:rPr>
      </w:pPr>
      <w:r>
        <w:rPr>
          <w:b/>
          <w:bCs/>
          <w:sz w:val="32"/>
          <w:szCs w:val="32"/>
        </w:rPr>
        <w:t>PREPARATION FOR</w:t>
      </w:r>
      <w:r w:rsidR="00DD7A81">
        <w:rPr>
          <w:b/>
          <w:bCs/>
          <w:sz w:val="32"/>
          <w:szCs w:val="32"/>
        </w:rPr>
        <w:t xml:space="preserve"> </w:t>
      </w:r>
      <w:r w:rsidR="007D4751">
        <w:rPr>
          <w:b/>
          <w:bCs/>
          <w:sz w:val="32"/>
          <w:szCs w:val="32"/>
        </w:rPr>
        <w:t>DEFENDER TRIAL SCHOOL:</w:t>
      </w:r>
    </w:p>
    <w:p w14:paraId="019203CA" w14:textId="77777777" w:rsidR="007D4751" w:rsidRDefault="007D4751" w:rsidP="001B3683">
      <w:pPr>
        <w:tabs>
          <w:tab w:val="center" w:pos="4680"/>
        </w:tabs>
        <w:jc w:val="center"/>
        <w:rPr>
          <w:b/>
          <w:bCs/>
          <w:sz w:val="32"/>
          <w:szCs w:val="32"/>
        </w:rPr>
      </w:pPr>
      <w:r>
        <w:rPr>
          <w:b/>
          <w:bCs/>
          <w:sz w:val="32"/>
          <w:szCs w:val="32"/>
        </w:rPr>
        <w:t>A GUIDE FOR PARTICIPANTS</w:t>
      </w:r>
    </w:p>
    <w:p w14:paraId="59A7FFBF" w14:textId="77777777" w:rsidR="00AC4021" w:rsidRDefault="00AC4021" w:rsidP="001B3683">
      <w:pPr>
        <w:tabs>
          <w:tab w:val="center" w:pos="4680"/>
        </w:tabs>
        <w:jc w:val="center"/>
      </w:pPr>
    </w:p>
    <w:p w14:paraId="1D0B3867" w14:textId="67C8CC72" w:rsidR="007D4751" w:rsidRPr="00260EB0" w:rsidRDefault="007D4751" w:rsidP="0083360C">
      <w:r w:rsidRPr="00260EB0">
        <w:t xml:space="preserve">All participants in </w:t>
      </w:r>
      <w:r w:rsidR="001B3683" w:rsidRPr="00260EB0">
        <w:t xml:space="preserve">the </w:t>
      </w:r>
      <w:r w:rsidR="00D65683" w:rsidRPr="00260EB0">
        <w:t>20</w:t>
      </w:r>
      <w:r w:rsidR="00086D76">
        <w:t>22</w:t>
      </w:r>
      <w:r w:rsidR="00D65683" w:rsidRPr="00260EB0">
        <w:t xml:space="preserve"> Defender </w:t>
      </w:r>
      <w:r w:rsidRPr="00260EB0">
        <w:t xml:space="preserve">Trial School must do </w:t>
      </w:r>
      <w:r w:rsidR="00C01AFA" w:rsidRPr="00260EB0">
        <w:t>four</w:t>
      </w:r>
      <w:r w:rsidRPr="00260EB0">
        <w:t xml:space="preserve"> things to prepare for the </w:t>
      </w:r>
      <w:r w:rsidR="00D65683" w:rsidRPr="00260EB0">
        <w:t>program</w:t>
      </w:r>
      <w:r w:rsidR="00DD7A81" w:rsidRPr="00260EB0">
        <w:t>:</w:t>
      </w:r>
    </w:p>
    <w:p w14:paraId="527F8994" w14:textId="77777777" w:rsidR="007D4751" w:rsidRPr="00260EB0" w:rsidRDefault="007D4751"/>
    <w:p w14:paraId="01CDDB85" w14:textId="77777777" w:rsidR="00DD7A81" w:rsidRPr="00260EB0" w:rsidRDefault="007D4751" w:rsidP="00DD7A81">
      <w:pPr>
        <w:pStyle w:val="Level1"/>
        <w:tabs>
          <w:tab w:val="left" w:pos="-1440"/>
        </w:tabs>
        <w:ind w:left="360" w:hanging="360"/>
        <w:rPr>
          <w:bCs/>
        </w:rPr>
      </w:pPr>
      <w:r w:rsidRPr="00260EB0">
        <w:t>1.</w:t>
      </w:r>
      <w:r w:rsidRPr="00260EB0">
        <w:tab/>
        <w:t>Choose one of your own pending cases and thoroughly familiarize yourself w</w:t>
      </w:r>
      <w:r w:rsidR="006A6D9B" w:rsidRPr="00260EB0">
        <w:t>i</w:t>
      </w:r>
      <w:r w:rsidR="00972656">
        <w:t xml:space="preserve">th the facts of that case. </w:t>
      </w:r>
      <w:r w:rsidRPr="00260EB0">
        <w:t>This case will form the basis for</w:t>
      </w:r>
      <w:r w:rsidR="00FD3F24" w:rsidRPr="00260EB0">
        <w:t xml:space="preserve"> </w:t>
      </w:r>
      <w:r w:rsidRPr="00260EB0">
        <w:t>the work you will be doing in all the small group workshop sessions.</w:t>
      </w:r>
      <w:r w:rsidRPr="00260EB0">
        <w:rPr>
          <w:b/>
          <w:bCs/>
        </w:rPr>
        <w:t xml:space="preserve"> </w:t>
      </w:r>
      <w:r w:rsidR="00DD7A81" w:rsidRPr="00260EB0">
        <w:rPr>
          <w:bCs/>
        </w:rPr>
        <w:t xml:space="preserve">Here </w:t>
      </w:r>
      <w:r w:rsidR="00C57FF6" w:rsidRPr="00260EB0">
        <w:rPr>
          <w:bCs/>
        </w:rPr>
        <w:t>is the type of case to bring:</w:t>
      </w:r>
    </w:p>
    <w:p w14:paraId="516B2E3E" w14:textId="18D20BAB" w:rsidR="00C57FF6" w:rsidRPr="00260EB0" w:rsidRDefault="007D4751" w:rsidP="00DD7A81">
      <w:pPr>
        <w:pStyle w:val="Level1"/>
        <w:numPr>
          <w:ilvl w:val="0"/>
          <w:numId w:val="2"/>
        </w:numPr>
        <w:tabs>
          <w:tab w:val="left" w:pos="-1440"/>
        </w:tabs>
      </w:pPr>
      <w:r w:rsidRPr="00260EB0">
        <w:rPr>
          <w:b/>
          <w:bCs/>
        </w:rPr>
        <w:t>The case must be an open, pending</w:t>
      </w:r>
      <w:r w:rsidR="00EC473C">
        <w:rPr>
          <w:b/>
          <w:bCs/>
        </w:rPr>
        <w:t>,</w:t>
      </w:r>
      <w:r w:rsidRPr="00260EB0">
        <w:rPr>
          <w:b/>
          <w:bCs/>
        </w:rPr>
        <w:t xml:space="preserve"> </w:t>
      </w:r>
      <w:r w:rsidR="00EC473C">
        <w:rPr>
          <w:b/>
          <w:bCs/>
        </w:rPr>
        <w:t xml:space="preserve">non-capital, </w:t>
      </w:r>
      <w:r w:rsidR="00F2681E" w:rsidRPr="00260EB0">
        <w:rPr>
          <w:b/>
          <w:bCs/>
        </w:rPr>
        <w:t xml:space="preserve">criminal </w:t>
      </w:r>
      <w:r w:rsidRPr="00260EB0">
        <w:rPr>
          <w:b/>
          <w:bCs/>
        </w:rPr>
        <w:t>case at the trial level.</w:t>
      </w:r>
      <w:r w:rsidR="00DD7A81" w:rsidRPr="00260EB0">
        <w:t xml:space="preserve"> </w:t>
      </w:r>
      <w:r w:rsidR="00E80EB3">
        <w:t xml:space="preserve">You also may bring an open, pending juvenile delinquency case at the trial level (but not an abuse, neglect, dependency, or termination of parental rights case). </w:t>
      </w:r>
      <w:r w:rsidR="00F2681E" w:rsidRPr="00260EB0">
        <w:rPr>
          <w:bCs/>
        </w:rPr>
        <w:t>The case</w:t>
      </w:r>
      <w:r w:rsidR="00F2681E" w:rsidRPr="00260EB0">
        <w:rPr>
          <w:b/>
          <w:bCs/>
        </w:rPr>
        <w:t xml:space="preserve"> must </w:t>
      </w:r>
      <w:r w:rsidR="00F2681E" w:rsidRPr="00260EB0">
        <w:rPr>
          <w:bCs/>
        </w:rPr>
        <w:t>be an appointed case.</w:t>
      </w:r>
      <w:r w:rsidR="00F2681E" w:rsidRPr="00260EB0">
        <w:rPr>
          <w:b/>
          <w:bCs/>
        </w:rPr>
        <w:t xml:space="preserve"> </w:t>
      </w:r>
      <w:r w:rsidR="00DD7A81" w:rsidRPr="00260EB0">
        <w:t xml:space="preserve">It </w:t>
      </w:r>
      <w:r w:rsidR="00D65683" w:rsidRPr="00260EB0">
        <w:t xml:space="preserve">must </w:t>
      </w:r>
      <w:r w:rsidR="00DD7A81" w:rsidRPr="00260EB0">
        <w:rPr>
          <w:b/>
          <w:bCs/>
        </w:rPr>
        <w:t xml:space="preserve">not </w:t>
      </w:r>
      <w:r w:rsidR="00DD7A81" w:rsidRPr="00260EB0">
        <w:t xml:space="preserve">be </w:t>
      </w:r>
      <w:r w:rsidR="00C57FF6" w:rsidRPr="00260EB0">
        <w:t xml:space="preserve">an </w:t>
      </w:r>
      <w:r w:rsidR="00DD7A81" w:rsidRPr="00260EB0">
        <w:t>appeal</w:t>
      </w:r>
      <w:r w:rsidR="00DF7036">
        <w:t xml:space="preserve"> to the appellate division</w:t>
      </w:r>
      <w:r w:rsidR="00DD7A81" w:rsidRPr="00260EB0">
        <w:t xml:space="preserve">, a post-conviction case, </w:t>
      </w:r>
      <w:r w:rsidR="00D65683" w:rsidRPr="00260EB0">
        <w:t>a case you have already tried</w:t>
      </w:r>
      <w:r w:rsidR="0035248E">
        <w:t xml:space="preserve"> (unless it’s a case you </w:t>
      </w:r>
      <w:r w:rsidR="00834537">
        <w:t>are appealing</w:t>
      </w:r>
      <w:r w:rsidR="0035248E">
        <w:t xml:space="preserve"> for a trial de novo)</w:t>
      </w:r>
      <w:r w:rsidR="00C57FF6" w:rsidRPr="00260EB0">
        <w:t xml:space="preserve">, a case </w:t>
      </w:r>
      <w:r w:rsidR="00D65683" w:rsidRPr="00260EB0">
        <w:t xml:space="preserve">that was </w:t>
      </w:r>
      <w:r w:rsidR="00C57FF6" w:rsidRPr="00260EB0">
        <w:t xml:space="preserve">pled out, a case that has been dismissed, </w:t>
      </w:r>
      <w:r w:rsidR="00DD7A81" w:rsidRPr="00260EB0">
        <w:t>or a case awaiting sentence.</w:t>
      </w:r>
      <w:r w:rsidR="00C57FF6" w:rsidRPr="00260EB0">
        <w:t xml:space="preserve"> It should </w:t>
      </w:r>
      <w:r w:rsidR="00C57FF6" w:rsidRPr="00260EB0">
        <w:rPr>
          <w:b/>
        </w:rPr>
        <w:t xml:space="preserve">not </w:t>
      </w:r>
      <w:r w:rsidR="00C57FF6" w:rsidRPr="00260EB0">
        <w:t>be another attorney’s case</w:t>
      </w:r>
      <w:r w:rsidR="00A145F2">
        <w:t xml:space="preserve"> unless you are second chair and are actively involved in preparing the case</w:t>
      </w:r>
      <w:r w:rsidR="00C57FF6" w:rsidRPr="00260EB0">
        <w:t xml:space="preserve">, as you will not know the facts as well as </w:t>
      </w:r>
      <w:r w:rsidR="00DF7036">
        <w:t xml:space="preserve">you will </w:t>
      </w:r>
      <w:r w:rsidR="00C57FF6" w:rsidRPr="00260EB0">
        <w:t>in one of your own cases.</w:t>
      </w:r>
    </w:p>
    <w:p w14:paraId="17D9F1D2" w14:textId="4DCB6751" w:rsidR="004C380B" w:rsidRPr="00260EB0" w:rsidRDefault="007D4751" w:rsidP="00C57FF6">
      <w:pPr>
        <w:pStyle w:val="Level1"/>
        <w:numPr>
          <w:ilvl w:val="0"/>
          <w:numId w:val="2"/>
        </w:numPr>
        <w:tabs>
          <w:tab w:val="left" w:pos="-1440"/>
        </w:tabs>
      </w:pPr>
      <w:r w:rsidRPr="00260EB0">
        <w:t xml:space="preserve">You should have </w:t>
      </w:r>
      <w:r w:rsidR="00834537">
        <w:t xml:space="preserve">already </w:t>
      </w:r>
      <w:r w:rsidRPr="00260EB0">
        <w:t xml:space="preserve">interviewed your client and done enough investigation to be familiar with the </w:t>
      </w:r>
      <w:r w:rsidR="007D32C3">
        <w:t xml:space="preserve">client and the </w:t>
      </w:r>
      <w:r w:rsidRPr="00260EB0">
        <w:t>basic facts and witnesses</w:t>
      </w:r>
      <w:r w:rsidR="007D32C3">
        <w:t xml:space="preserve"> of the case</w:t>
      </w:r>
      <w:r w:rsidRPr="00260EB0">
        <w:t>.</w:t>
      </w:r>
      <w:r w:rsidR="00777700" w:rsidRPr="00260EB0">
        <w:t xml:space="preserve"> </w:t>
      </w:r>
      <w:r w:rsidR="00973FEF" w:rsidRPr="00260EB0">
        <w:t xml:space="preserve">You </w:t>
      </w:r>
      <w:r w:rsidR="00E80EB3">
        <w:t xml:space="preserve">also </w:t>
      </w:r>
      <w:r w:rsidR="00973FEF" w:rsidRPr="00260EB0">
        <w:t xml:space="preserve">should </w:t>
      </w:r>
      <w:r w:rsidR="00F20009" w:rsidRPr="00260EB0">
        <w:t>r</w:t>
      </w:r>
      <w:r w:rsidR="00777700" w:rsidRPr="00260EB0">
        <w:t xml:space="preserve">eview </w:t>
      </w:r>
      <w:r w:rsidR="00D1376F" w:rsidRPr="00260EB0">
        <w:t xml:space="preserve">any discovery </w:t>
      </w:r>
      <w:r w:rsidR="000E1B8A" w:rsidRPr="00260EB0">
        <w:t xml:space="preserve">or other information </w:t>
      </w:r>
      <w:r w:rsidR="00C57FF6" w:rsidRPr="00260EB0">
        <w:t>you have</w:t>
      </w:r>
      <w:r w:rsidR="00D1376F" w:rsidRPr="00260EB0">
        <w:t xml:space="preserve"> received from the State.</w:t>
      </w:r>
    </w:p>
    <w:p w14:paraId="1F1EC1FC" w14:textId="77777777" w:rsidR="00C57FF6" w:rsidRPr="00260EB0" w:rsidRDefault="00F2681E" w:rsidP="00C57FF6">
      <w:pPr>
        <w:pStyle w:val="Level1"/>
        <w:numPr>
          <w:ilvl w:val="0"/>
          <w:numId w:val="2"/>
        </w:numPr>
        <w:tabs>
          <w:tab w:val="left" w:pos="-1440"/>
        </w:tabs>
      </w:pPr>
      <w:r w:rsidRPr="00260EB0">
        <w:rPr>
          <w:bCs/>
        </w:rPr>
        <w:t xml:space="preserve">The case may be </w:t>
      </w:r>
      <w:r w:rsidRPr="00260EB0">
        <w:t xml:space="preserve">either a felony or a misdemeanor. If you </w:t>
      </w:r>
      <w:r w:rsidR="002B38EF" w:rsidRPr="00260EB0">
        <w:t xml:space="preserve">bring a </w:t>
      </w:r>
      <w:r w:rsidRPr="00260EB0">
        <w:t>misdemeanor case for which there is no right to statutory discovery, or a felony case for which you have not yet received discovery materials, you will need to do additional investigation so that you will know the State’s version of the facts. The workshops will be much more meaningful if you are familiar with the State’s evidence as well as your client’s side of the case.</w:t>
      </w:r>
    </w:p>
    <w:p w14:paraId="7A0498F7" w14:textId="77777777" w:rsidR="007D4751" w:rsidRPr="00260EB0" w:rsidRDefault="007D4751" w:rsidP="00C57FF6">
      <w:pPr>
        <w:pStyle w:val="Level1"/>
        <w:numPr>
          <w:ilvl w:val="0"/>
          <w:numId w:val="2"/>
        </w:numPr>
        <w:tabs>
          <w:tab w:val="left" w:pos="-1440"/>
        </w:tabs>
      </w:pPr>
      <w:r w:rsidRPr="00260EB0">
        <w:t xml:space="preserve">You do not have to prepare any parts of your trial performance in advance. For example, you do not have to arrive at the </w:t>
      </w:r>
      <w:r w:rsidR="00D1376F" w:rsidRPr="00260EB0">
        <w:t>program</w:t>
      </w:r>
      <w:r w:rsidRPr="00260EB0">
        <w:t xml:space="preserve"> prepared to do an opening or closing.</w:t>
      </w:r>
      <w:r w:rsidR="00D1376F" w:rsidRPr="00260EB0">
        <w:t xml:space="preserve"> </w:t>
      </w:r>
      <w:r w:rsidR="00C01AFA" w:rsidRPr="00260EB0">
        <w:t xml:space="preserve">All you need to do in advance is know the facts of </w:t>
      </w:r>
      <w:r w:rsidR="00D65683" w:rsidRPr="00260EB0">
        <w:t>your</w:t>
      </w:r>
      <w:r w:rsidR="00C01AFA" w:rsidRPr="00260EB0">
        <w:t xml:space="preserve"> case and be prepared to discuss them in detail.</w:t>
      </w:r>
    </w:p>
    <w:p w14:paraId="1D6D3352" w14:textId="686A99CB" w:rsidR="00D65683" w:rsidRPr="00260EB0" w:rsidRDefault="00D65683" w:rsidP="00C57FF6">
      <w:pPr>
        <w:pStyle w:val="Level1"/>
        <w:numPr>
          <w:ilvl w:val="0"/>
          <w:numId w:val="2"/>
        </w:numPr>
        <w:tabs>
          <w:tab w:val="left" w:pos="-1440"/>
        </w:tabs>
      </w:pPr>
      <w:r w:rsidRPr="00260EB0">
        <w:t xml:space="preserve">If you have questions, </w:t>
      </w:r>
      <w:r w:rsidR="00E80EB3">
        <w:t xml:space="preserve">please </w:t>
      </w:r>
      <w:r w:rsidRPr="00260EB0">
        <w:t xml:space="preserve">feel free to contact </w:t>
      </w:r>
      <w:r w:rsidR="007D32C3">
        <w:t xml:space="preserve">Bob Burke </w:t>
      </w:r>
      <w:r w:rsidR="00D434D0">
        <w:t xml:space="preserve">at </w:t>
      </w:r>
      <w:hyperlink r:id="rId7" w:history="1">
        <w:r w:rsidR="00566596" w:rsidRPr="009954B4">
          <w:rPr>
            <w:rStyle w:val="Hyperlink"/>
          </w:rPr>
          <w:t>oldhoopster@hotmail.com</w:t>
        </w:r>
      </w:hyperlink>
      <w:r w:rsidR="00397907">
        <w:t>. Bob is working with the School of Government to plan this year’s Trial School.</w:t>
      </w:r>
    </w:p>
    <w:p w14:paraId="0156805F" w14:textId="77777777" w:rsidR="007D4751" w:rsidRPr="00260EB0" w:rsidRDefault="007D4751" w:rsidP="00DD7A81">
      <w:pPr>
        <w:ind w:left="360" w:hanging="360"/>
      </w:pPr>
    </w:p>
    <w:p w14:paraId="6E877D19" w14:textId="56886712" w:rsidR="007D4751" w:rsidRPr="00260EB0" w:rsidRDefault="007D4751" w:rsidP="00DD7A81">
      <w:pPr>
        <w:pStyle w:val="Level1"/>
        <w:tabs>
          <w:tab w:val="left" w:pos="-1440"/>
        </w:tabs>
        <w:ind w:left="360" w:hanging="360"/>
      </w:pPr>
      <w:r w:rsidRPr="00260EB0">
        <w:t>2.</w:t>
      </w:r>
      <w:r w:rsidRPr="00260EB0">
        <w:tab/>
      </w:r>
      <w:r w:rsidR="00C01AFA" w:rsidRPr="00260EB0">
        <w:t xml:space="preserve">Using the attached Case Summary Form, </w:t>
      </w:r>
      <w:r w:rsidR="00D65683" w:rsidRPr="00260EB0">
        <w:t xml:space="preserve">please </w:t>
      </w:r>
      <w:r w:rsidR="00C01AFA" w:rsidRPr="00260EB0">
        <w:t>w</w:t>
      </w:r>
      <w:r w:rsidRPr="00260EB0">
        <w:t>rite a one-page summary of the facts of your case (not the law)</w:t>
      </w:r>
      <w:r w:rsidR="00C930E1">
        <w:t>, email it to Bob Burke,</w:t>
      </w:r>
      <w:r w:rsidRPr="00260EB0">
        <w:t xml:space="preserve"> and </w:t>
      </w:r>
      <w:r w:rsidRPr="005F46D8">
        <w:rPr>
          <w:b/>
        </w:rPr>
        <w:t>bring 1</w:t>
      </w:r>
      <w:r w:rsidR="00E80EB3" w:rsidRPr="005F46D8">
        <w:rPr>
          <w:b/>
        </w:rPr>
        <w:t>0</w:t>
      </w:r>
      <w:r w:rsidRPr="005F46D8">
        <w:rPr>
          <w:b/>
        </w:rPr>
        <w:t xml:space="preserve"> copies</w:t>
      </w:r>
      <w:r w:rsidRPr="00260EB0">
        <w:t xml:space="preserve"> of it with you to the </w:t>
      </w:r>
      <w:r w:rsidR="00834537">
        <w:t>program</w:t>
      </w:r>
      <w:r w:rsidRPr="00260EB0">
        <w:t>.</w:t>
      </w:r>
    </w:p>
    <w:p w14:paraId="5ED717F3" w14:textId="77777777" w:rsidR="00C01AFA" w:rsidRPr="00260EB0" w:rsidRDefault="00C01AFA" w:rsidP="00DD7A81">
      <w:pPr>
        <w:pStyle w:val="Level1"/>
        <w:tabs>
          <w:tab w:val="left" w:pos="-1440"/>
        </w:tabs>
        <w:ind w:left="360" w:hanging="360"/>
      </w:pPr>
    </w:p>
    <w:p w14:paraId="5DAADE06" w14:textId="588FF375" w:rsidR="00E80EB3" w:rsidRDefault="00C01AFA" w:rsidP="00E80EB3">
      <w:pPr>
        <w:pStyle w:val="Level1"/>
        <w:tabs>
          <w:tab w:val="left" w:pos="-1440"/>
        </w:tabs>
        <w:ind w:left="360" w:hanging="360"/>
      </w:pPr>
      <w:r w:rsidRPr="00260EB0">
        <w:t>3.</w:t>
      </w:r>
      <w:r w:rsidRPr="00260EB0">
        <w:tab/>
      </w:r>
      <w:r w:rsidR="00D65683" w:rsidRPr="00260EB0">
        <w:t>Please b</w:t>
      </w:r>
      <w:r w:rsidRPr="00260EB0">
        <w:t>ring the following with you to the program: (a) the indictment or other charging instrument in your case</w:t>
      </w:r>
      <w:r w:rsidR="002E7D26" w:rsidRPr="00260EB0">
        <w:t xml:space="preserve">; (b) any police reports; (c) any other discovery or </w:t>
      </w:r>
      <w:r w:rsidR="002E7D26" w:rsidRPr="00260EB0">
        <w:rPr>
          <w:i/>
        </w:rPr>
        <w:t xml:space="preserve">Brady </w:t>
      </w:r>
      <w:r w:rsidR="002E7D26" w:rsidRPr="00260EB0">
        <w:t xml:space="preserve">material you </w:t>
      </w:r>
      <w:r w:rsidR="002E7D26" w:rsidRPr="00260EB0">
        <w:lastRenderedPageBreak/>
        <w:t xml:space="preserve">have received; </w:t>
      </w:r>
      <w:r w:rsidR="00D65683" w:rsidRPr="00260EB0">
        <w:t xml:space="preserve">and </w:t>
      </w:r>
      <w:r w:rsidR="002E7D26" w:rsidRPr="00260EB0">
        <w:t>(d) any witness or client statements.</w:t>
      </w:r>
      <w:r w:rsidR="00D65683" w:rsidRPr="00260EB0">
        <w:t xml:space="preserve"> (All participants will sign confidentiality agreements to ensure that information shared at the Trial School is subject to </w:t>
      </w:r>
      <w:r w:rsidR="00FD3F24" w:rsidRPr="00260EB0">
        <w:t xml:space="preserve">attorney </w:t>
      </w:r>
      <w:r w:rsidR="00D65683" w:rsidRPr="00260EB0">
        <w:t>confidentiality</w:t>
      </w:r>
      <w:r w:rsidR="00FD3F24" w:rsidRPr="00260EB0">
        <w:t xml:space="preserve"> obligations</w:t>
      </w:r>
      <w:r w:rsidR="00D65683" w:rsidRPr="00260EB0">
        <w:t>.)</w:t>
      </w:r>
    </w:p>
    <w:p w14:paraId="7F147A05" w14:textId="77777777" w:rsidR="004245EE" w:rsidRDefault="004245EE" w:rsidP="00E80EB3">
      <w:pPr>
        <w:pStyle w:val="Level1"/>
        <w:tabs>
          <w:tab w:val="left" w:pos="-1440"/>
        </w:tabs>
        <w:ind w:left="360" w:hanging="360"/>
      </w:pPr>
    </w:p>
    <w:p w14:paraId="4F9A1CF5" w14:textId="77777777" w:rsidR="007D4751" w:rsidRPr="00260EB0" w:rsidRDefault="002E7D26" w:rsidP="00DD7A81">
      <w:pPr>
        <w:pStyle w:val="Level1"/>
        <w:tabs>
          <w:tab w:val="left" w:pos="-1440"/>
        </w:tabs>
        <w:ind w:left="360" w:hanging="360"/>
      </w:pPr>
      <w:r w:rsidRPr="00260EB0">
        <w:t>4</w:t>
      </w:r>
      <w:r w:rsidR="007D4751" w:rsidRPr="00260EB0">
        <w:t>.</w:t>
      </w:r>
      <w:r w:rsidR="007D4751" w:rsidRPr="00260EB0">
        <w:tab/>
        <w:t xml:space="preserve">Read the Plenary Session Fact Problem </w:t>
      </w:r>
      <w:r w:rsidR="00C01AFA" w:rsidRPr="00260EB0">
        <w:t xml:space="preserve">(which will be emailed to you </w:t>
      </w:r>
      <w:r w:rsidR="00FD3F24" w:rsidRPr="00260EB0">
        <w:t>before the program</w:t>
      </w:r>
      <w:r w:rsidR="00FC2989" w:rsidRPr="00260EB0">
        <w:t>)</w:t>
      </w:r>
      <w:r w:rsidR="007D4751" w:rsidRPr="00260EB0">
        <w:t xml:space="preserve">. This is the </w:t>
      </w:r>
      <w:r w:rsidRPr="00260EB0">
        <w:t>p</w:t>
      </w:r>
      <w:r w:rsidR="007D4751" w:rsidRPr="00260EB0">
        <w:t xml:space="preserve">roblem we will be discussing in the large group sessions, and </w:t>
      </w:r>
      <w:r w:rsidR="00194F53" w:rsidRPr="00260EB0">
        <w:t xml:space="preserve">it </w:t>
      </w:r>
      <w:r w:rsidR="007D4751" w:rsidRPr="00260EB0">
        <w:t>will form the basis for the demonstrations the faculty will be doing in the large group sessions. You do not have to do any additional research, writing, or preparation concerning the Plenary Session Fact Problem.</w:t>
      </w:r>
    </w:p>
    <w:p w14:paraId="6655C8AE" w14:textId="77777777" w:rsidR="0083360C" w:rsidRPr="00260EB0" w:rsidRDefault="0083360C" w:rsidP="00DD7A81">
      <w:pPr>
        <w:ind w:left="360" w:hanging="360"/>
      </w:pPr>
    </w:p>
    <w:p w14:paraId="0400A7B6" w14:textId="77777777" w:rsidR="00777700" w:rsidRPr="00260EB0" w:rsidRDefault="007D4751" w:rsidP="00777700">
      <w:r w:rsidRPr="00260EB0">
        <w:t xml:space="preserve">This program may be unlike any other skills programs or CLE courses you have attended in the past. </w:t>
      </w:r>
      <w:proofErr w:type="gramStart"/>
      <w:r w:rsidRPr="00260EB0">
        <w:t xml:space="preserve">All </w:t>
      </w:r>
      <w:r w:rsidR="00FC2989" w:rsidRPr="00260EB0">
        <w:t>of</w:t>
      </w:r>
      <w:proofErr w:type="gramEnd"/>
      <w:r w:rsidR="00FC2989" w:rsidRPr="00260EB0">
        <w:t xml:space="preserve"> the sessions are interactive</w:t>
      </w:r>
      <w:r w:rsidRPr="00260EB0">
        <w:t xml:space="preserve"> and </w:t>
      </w:r>
      <w:r w:rsidRPr="00260EB0">
        <w:rPr>
          <w:b/>
        </w:rPr>
        <w:t xml:space="preserve">require </w:t>
      </w:r>
      <w:r w:rsidRPr="00260EB0">
        <w:t xml:space="preserve">your attendance and participation. This is not </w:t>
      </w:r>
      <w:r w:rsidR="002E7D26" w:rsidRPr="00260EB0">
        <w:t xml:space="preserve">the type of </w:t>
      </w:r>
      <w:r w:rsidRPr="00260EB0">
        <w:t xml:space="preserve">program where participants can attend some sessions and skip others. In the plenary sessions, we will be working </w:t>
      </w:r>
      <w:r w:rsidR="002E7D26" w:rsidRPr="00260EB0">
        <w:t xml:space="preserve">together </w:t>
      </w:r>
      <w:r w:rsidRPr="00260EB0">
        <w:t xml:space="preserve">on </w:t>
      </w:r>
      <w:r w:rsidR="006A6D9B" w:rsidRPr="00260EB0">
        <w:t xml:space="preserve">the plenary </w:t>
      </w:r>
      <w:r w:rsidRPr="00260EB0">
        <w:t xml:space="preserve">fact problem, with the aim of </w:t>
      </w:r>
      <w:r w:rsidR="00846B05">
        <w:t>teaching</w:t>
      </w:r>
      <w:r w:rsidRPr="00260EB0">
        <w:t xml:space="preserve"> skills that you will be able to apply to your own cases in the small group workshops. </w:t>
      </w:r>
      <w:r w:rsidR="00D65683" w:rsidRPr="00260EB0">
        <w:t>The plenary sessions</w:t>
      </w:r>
      <w:r w:rsidRPr="00260EB0">
        <w:t xml:space="preserve"> will involve your participation and </w:t>
      </w:r>
      <w:r w:rsidR="00D65683" w:rsidRPr="00260EB0">
        <w:t>will</w:t>
      </w:r>
      <w:r w:rsidRPr="00260EB0">
        <w:t xml:space="preserve"> include demonstrations by faculty members. In the small group workshops, you will </w:t>
      </w:r>
      <w:r w:rsidR="00D65683" w:rsidRPr="00260EB0">
        <w:t>b</w:t>
      </w:r>
      <w:r w:rsidRPr="00260EB0">
        <w:t>e working on your own case</w:t>
      </w:r>
      <w:r w:rsidR="006A6D9B" w:rsidRPr="00260EB0">
        <w:t xml:space="preserve">, </w:t>
      </w:r>
      <w:r w:rsidR="00D65683" w:rsidRPr="00260EB0">
        <w:t xml:space="preserve">practicing </w:t>
      </w:r>
      <w:r w:rsidRPr="00260EB0">
        <w:t>the skills taught in the plenaries</w:t>
      </w:r>
      <w:r w:rsidR="00846B05">
        <w:t>,</w:t>
      </w:r>
      <w:r w:rsidRPr="00260EB0">
        <w:t xml:space="preserve"> and assist</w:t>
      </w:r>
      <w:r w:rsidR="006A6D9B" w:rsidRPr="00260EB0">
        <w:t>ing</w:t>
      </w:r>
      <w:r w:rsidRPr="00260EB0">
        <w:t xml:space="preserve"> the other members of your group to develop their cases.</w:t>
      </w:r>
      <w:r w:rsidR="00C53ACC" w:rsidRPr="00260EB0">
        <w:t xml:space="preserve"> (Please note that if you are an appointed attorney</w:t>
      </w:r>
      <w:r w:rsidR="00A145F2">
        <w:t>,</w:t>
      </w:r>
      <w:r w:rsidR="00C53ACC" w:rsidRPr="00260EB0">
        <w:t xml:space="preserve"> the Office of Indigent Defense Services does not consider the time spent at the Trial School to be billable time.)</w:t>
      </w:r>
      <w:r w:rsidR="00777700" w:rsidRPr="00260EB0">
        <w:br w:type="page"/>
      </w:r>
    </w:p>
    <w:p w14:paraId="282EA532" w14:textId="77777777" w:rsidR="00955910" w:rsidRDefault="00955910" w:rsidP="00D65683">
      <w:pPr>
        <w:jc w:val="center"/>
        <w:rPr>
          <w:b/>
        </w:rPr>
      </w:pPr>
      <w:r>
        <w:rPr>
          <w:b/>
        </w:rPr>
        <w:lastRenderedPageBreak/>
        <w:t xml:space="preserve">North Carolina </w:t>
      </w:r>
      <w:smartTag w:uri="urn:schemas-microsoft-com:office:smarttags" w:element="PlaceName">
        <w:r>
          <w:rPr>
            <w:b/>
          </w:rPr>
          <w:t>Defender</w:t>
        </w:r>
      </w:smartTag>
      <w:r>
        <w:rPr>
          <w:b/>
        </w:rPr>
        <w:t xml:space="preserve"> </w:t>
      </w:r>
      <w:smartTag w:uri="urn:schemas-microsoft-com:office:smarttags" w:element="PlaceName">
        <w:r>
          <w:rPr>
            <w:b/>
          </w:rPr>
          <w:t>Trial</w:t>
        </w:r>
      </w:smartTag>
      <w:r>
        <w:rPr>
          <w:b/>
        </w:rPr>
        <w:t xml:space="preserve"> </w:t>
      </w:r>
      <w:r w:rsidRPr="009E4DD4">
        <w:rPr>
          <w:b/>
        </w:rPr>
        <w:t>School</w:t>
      </w:r>
    </w:p>
    <w:p w14:paraId="20842BDC" w14:textId="5AEF57BA" w:rsidR="00955910" w:rsidRDefault="00955910" w:rsidP="00955910">
      <w:pPr>
        <w:jc w:val="center"/>
        <w:rPr>
          <w:b/>
        </w:rPr>
      </w:pPr>
      <w:r>
        <w:rPr>
          <w:b/>
        </w:rPr>
        <w:t xml:space="preserve">Monday, July </w:t>
      </w:r>
      <w:r w:rsidR="00397907">
        <w:rPr>
          <w:b/>
        </w:rPr>
        <w:t xml:space="preserve">11 </w:t>
      </w:r>
      <w:r>
        <w:rPr>
          <w:b/>
        </w:rPr>
        <w:t xml:space="preserve">to Friday, July </w:t>
      </w:r>
      <w:r w:rsidR="00DF7036">
        <w:rPr>
          <w:b/>
        </w:rPr>
        <w:t>1</w:t>
      </w:r>
      <w:r w:rsidR="00397907">
        <w:rPr>
          <w:b/>
        </w:rPr>
        <w:t>5</w:t>
      </w:r>
      <w:r>
        <w:rPr>
          <w:b/>
        </w:rPr>
        <w:t>, 20</w:t>
      </w:r>
      <w:r w:rsidR="00397907">
        <w:rPr>
          <w:b/>
        </w:rPr>
        <w:t>22</w:t>
      </w:r>
    </w:p>
    <w:p w14:paraId="09934F59" w14:textId="77777777" w:rsidR="00955910" w:rsidRDefault="00955910" w:rsidP="00955910">
      <w:pPr>
        <w:jc w:val="center"/>
        <w:rPr>
          <w:b/>
        </w:rPr>
      </w:pPr>
    </w:p>
    <w:p w14:paraId="7357B430" w14:textId="77777777" w:rsidR="00955910" w:rsidRDefault="00955910" w:rsidP="00955910">
      <w:pPr>
        <w:jc w:val="center"/>
        <w:rPr>
          <w:b/>
          <w:sz w:val="36"/>
          <w:szCs w:val="36"/>
        </w:rPr>
      </w:pPr>
      <w:r>
        <w:rPr>
          <w:b/>
          <w:sz w:val="36"/>
          <w:szCs w:val="36"/>
        </w:rPr>
        <w:t>Summary of the Facts of Your Case</w:t>
      </w:r>
    </w:p>
    <w:p w14:paraId="06A891BF" w14:textId="77777777" w:rsidR="00955910" w:rsidRDefault="00955910" w:rsidP="00955910">
      <w:pPr>
        <w:jc w:val="center"/>
        <w:rPr>
          <w:b/>
          <w:sz w:val="36"/>
          <w:szCs w:val="36"/>
        </w:rPr>
      </w:pPr>
    </w:p>
    <w:p w14:paraId="0BEC0D0E" w14:textId="77777777" w:rsidR="00955910" w:rsidRDefault="00955910" w:rsidP="00955910">
      <w:pPr>
        <w:rPr>
          <w:b/>
        </w:rPr>
      </w:pPr>
      <w:r>
        <w:rPr>
          <w:b/>
        </w:rPr>
        <w:t>Lawyer’s</w:t>
      </w:r>
      <w:r w:rsidR="0083360C">
        <w:rPr>
          <w:b/>
        </w:rPr>
        <w:t xml:space="preserve"> n</w:t>
      </w:r>
      <w:r>
        <w:rPr>
          <w:b/>
        </w:rPr>
        <w:t xml:space="preserve">ame </w:t>
      </w:r>
      <w:r w:rsidR="00562C84">
        <w:rPr>
          <w:b/>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p>
    <w:p w14:paraId="79BD7C31" w14:textId="77777777" w:rsidR="00955910" w:rsidRDefault="00955910" w:rsidP="00955910">
      <w:pPr>
        <w:rPr>
          <w:b/>
        </w:rPr>
      </w:pPr>
    </w:p>
    <w:p w14:paraId="75526726" w14:textId="77777777" w:rsidR="00955910" w:rsidRDefault="00955910" w:rsidP="00955910">
      <w:pPr>
        <w:rPr>
          <w:b/>
        </w:rPr>
      </w:pPr>
      <w:r>
        <w:rPr>
          <w:b/>
        </w:rPr>
        <w:t xml:space="preserve">Client’s </w:t>
      </w:r>
      <w:r w:rsidR="0083360C">
        <w:rPr>
          <w:b/>
        </w:rPr>
        <w:t>n</w:t>
      </w:r>
      <w:r>
        <w:rPr>
          <w:b/>
        </w:rPr>
        <w:t xml:space="preserve">ame </w:t>
      </w:r>
      <w:r w:rsidR="00562C84">
        <w:rPr>
          <w:b/>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r w:rsidR="00562C84" w:rsidRPr="00562C84">
        <w:rPr>
          <w:b/>
          <w:u w:val="single"/>
        </w:rPr>
        <w:tab/>
      </w:r>
    </w:p>
    <w:p w14:paraId="754C06AD" w14:textId="77777777" w:rsidR="00955910" w:rsidRDefault="00955910" w:rsidP="00955910">
      <w:pPr>
        <w:rPr>
          <w:b/>
        </w:rPr>
      </w:pPr>
    </w:p>
    <w:p w14:paraId="00A90E04" w14:textId="77777777" w:rsidR="00955910" w:rsidRDefault="002A0937" w:rsidP="00955910">
      <w:pPr>
        <w:rPr>
          <w:b/>
        </w:rPr>
      </w:pPr>
      <w:r>
        <w:rPr>
          <w:b/>
        </w:rPr>
        <w:t>C</w:t>
      </w:r>
      <w:r w:rsidR="00955910">
        <w:rPr>
          <w:b/>
        </w:rPr>
        <w:t>harges:</w:t>
      </w:r>
    </w:p>
    <w:p w14:paraId="708B69F8" w14:textId="77777777" w:rsidR="00955910" w:rsidRDefault="00955910" w:rsidP="00955910">
      <w:pPr>
        <w:rPr>
          <w:b/>
        </w:rPr>
      </w:pPr>
    </w:p>
    <w:p w14:paraId="2F6D49FB" w14:textId="77777777" w:rsidR="00955910" w:rsidRDefault="00955910" w:rsidP="00955910">
      <w:pPr>
        <w:rPr>
          <w:b/>
        </w:rPr>
      </w:pPr>
    </w:p>
    <w:p w14:paraId="0EBBDD01" w14:textId="77777777" w:rsidR="00955910" w:rsidRDefault="00955910" w:rsidP="00955910">
      <w:pPr>
        <w:rPr>
          <w:b/>
        </w:rPr>
      </w:pPr>
    </w:p>
    <w:p w14:paraId="581A3964" w14:textId="77777777" w:rsidR="00562C84" w:rsidRDefault="00562C84" w:rsidP="00955910">
      <w:pPr>
        <w:rPr>
          <w:b/>
        </w:rPr>
      </w:pPr>
    </w:p>
    <w:p w14:paraId="01189CDB" w14:textId="77777777" w:rsidR="00955910" w:rsidRDefault="00955910" w:rsidP="00955910">
      <w:pPr>
        <w:rPr>
          <w:b/>
        </w:rPr>
      </w:pPr>
      <w:r>
        <w:rPr>
          <w:b/>
        </w:rPr>
        <w:t xml:space="preserve">Elements of the </w:t>
      </w:r>
      <w:r w:rsidR="0083360C">
        <w:rPr>
          <w:b/>
        </w:rPr>
        <w:t>c</w:t>
      </w:r>
      <w:r>
        <w:rPr>
          <w:b/>
        </w:rPr>
        <w:t xml:space="preserve">rimes </w:t>
      </w:r>
      <w:r w:rsidR="0083360C">
        <w:rPr>
          <w:b/>
        </w:rPr>
        <w:t>c</w:t>
      </w:r>
      <w:r>
        <w:rPr>
          <w:b/>
        </w:rPr>
        <w:t>harged:</w:t>
      </w:r>
    </w:p>
    <w:p w14:paraId="284623C6" w14:textId="77777777" w:rsidR="00955910" w:rsidRDefault="00955910" w:rsidP="00955910">
      <w:pPr>
        <w:rPr>
          <w:b/>
        </w:rPr>
      </w:pPr>
    </w:p>
    <w:p w14:paraId="25D72ED6" w14:textId="77777777" w:rsidR="00955910" w:rsidRDefault="00955910" w:rsidP="00955910">
      <w:pPr>
        <w:rPr>
          <w:b/>
        </w:rPr>
      </w:pPr>
    </w:p>
    <w:p w14:paraId="4B2C86CB" w14:textId="77777777" w:rsidR="00955910" w:rsidRDefault="00955910" w:rsidP="00955910">
      <w:pPr>
        <w:rPr>
          <w:b/>
        </w:rPr>
      </w:pPr>
    </w:p>
    <w:p w14:paraId="063C010A" w14:textId="77777777" w:rsidR="00955910" w:rsidRDefault="00955910" w:rsidP="00955910">
      <w:pPr>
        <w:rPr>
          <w:b/>
        </w:rPr>
      </w:pPr>
    </w:p>
    <w:p w14:paraId="47008BFD" w14:textId="77777777" w:rsidR="00955910" w:rsidRDefault="00955910" w:rsidP="00955910">
      <w:pPr>
        <w:rPr>
          <w:b/>
        </w:rPr>
      </w:pPr>
    </w:p>
    <w:p w14:paraId="7B073AF4" w14:textId="77777777" w:rsidR="00955910" w:rsidRPr="009E4DD4" w:rsidRDefault="00955910" w:rsidP="0032479C">
      <w:pPr>
        <w:rPr>
          <w:b/>
        </w:rPr>
      </w:pPr>
      <w:r>
        <w:rPr>
          <w:b/>
        </w:rPr>
        <w:t xml:space="preserve">Summary of the </w:t>
      </w:r>
      <w:r w:rsidR="00D65683">
        <w:rPr>
          <w:b/>
        </w:rPr>
        <w:t>f</w:t>
      </w:r>
      <w:r>
        <w:rPr>
          <w:b/>
        </w:rPr>
        <w:t xml:space="preserve">acts (not the law) of </w:t>
      </w:r>
      <w:r w:rsidR="00D65683">
        <w:rPr>
          <w:b/>
        </w:rPr>
        <w:t>y</w:t>
      </w:r>
      <w:r>
        <w:rPr>
          <w:b/>
        </w:rPr>
        <w:t xml:space="preserve">our </w:t>
      </w:r>
      <w:r w:rsidR="00D65683">
        <w:rPr>
          <w:b/>
        </w:rPr>
        <w:t>c</w:t>
      </w:r>
      <w:r>
        <w:rPr>
          <w:b/>
        </w:rPr>
        <w:t>ase (use an extra sheet if necessary)</w:t>
      </w:r>
      <w:r w:rsidR="005E14E2">
        <w:rPr>
          <w:b/>
        </w:rPr>
        <w:t>:</w:t>
      </w:r>
      <w:r w:rsidR="0083360C">
        <w:rPr>
          <w:b/>
        </w:rPr>
        <w:br/>
      </w:r>
      <w:r w:rsidR="0083360C" w:rsidRPr="00E025CB">
        <w:t>I</w:t>
      </w:r>
      <w:r w:rsidR="0083360C" w:rsidRPr="00D73E2D">
        <w:t xml:space="preserve">n preparing your summary, consider interviews you’ve had with your client, </w:t>
      </w:r>
      <w:r w:rsidR="00022B8D">
        <w:t xml:space="preserve">police reports, </w:t>
      </w:r>
      <w:r w:rsidR="0083360C" w:rsidRPr="00D73E2D">
        <w:t>discovery you’ve obtained, investigation you’ve conducted, and any other sources of information.</w:t>
      </w:r>
      <w:r w:rsidR="00D65683">
        <w:t xml:space="preserve"> Indicate the source of the information, such </w:t>
      </w:r>
      <w:r w:rsidR="00777700">
        <w:t xml:space="preserve">as </w:t>
      </w:r>
      <w:r w:rsidR="00D65683">
        <w:t>police report, w</w:t>
      </w:r>
      <w:r w:rsidR="00972656">
        <w:t xml:space="preserve">itness statement, client, etc., </w:t>
      </w:r>
      <w:r w:rsidR="00D65683">
        <w:t>particular</w:t>
      </w:r>
      <w:r w:rsidR="0083106E">
        <w:t>ly</w:t>
      </w:r>
      <w:r w:rsidR="00D65683">
        <w:t xml:space="preserve"> if the versions of events differ.</w:t>
      </w:r>
    </w:p>
    <w:p w14:paraId="5F6D9EDF" w14:textId="77777777" w:rsidR="007D4751" w:rsidRDefault="007D4751">
      <w:pPr>
        <w:ind w:firstLine="720"/>
        <w:rPr>
          <w:sz w:val="22"/>
          <w:szCs w:val="22"/>
        </w:rPr>
      </w:pPr>
    </w:p>
    <w:p w14:paraId="0B74B126" w14:textId="77777777" w:rsidR="005E14E2" w:rsidRDefault="005E14E2">
      <w:pPr>
        <w:ind w:firstLine="720"/>
        <w:rPr>
          <w:sz w:val="22"/>
          <w:szCs w:val="22"/>
        </w:rPr>
      </w:pPr>
    </w:p>
    <w:p w14:paraId="16BCB402" w14:textId="77777777" w:rsidR="005E14E2" w:rsidRDefault="005E14E2">
      <w:pPr>
        <w:ind w:firstLine="720"/>
        <w:rPr>
          <w:sz w:val="22"/>
          <w:szCs w:val="22"/>
        </w:rPr>
      </w:pPr>
    </w:p>
    <w:p w14:paraId="605262DA" w14:textId="77777777" w:rsidR="005E14E2" w:rsidRDefault="005E14E2">
      <w:pPr>
        <w:ind w:firstLine="720"/>
        <w:rPr>
          <w:sz w:val="22"/>
          <w:szCs w:val="22"/>
        </w:rPr>
      </w:pPr>
    </w:p>
    <w:p w14:paraId="53A732E4" w14:textId="77777777" w:rsidR="005E14E2" w:rsidRDefault="005E14E2">
      <w:pPr>
        <w:ind w:firstLine="720"/>
        <w:rPr>
          <w:sz w:val="22"/>
          <w:szCs w:val="22"/>
        </w:rPr>
      </w:pPr>
    </w:p>
    <w:p w14:paraId="50582BAB" w14:textId="77777777" w:rsidR="005E14E2" w:rsidRDefault="005E14E2">
      <w:pPr>
        <w:ind w:firstLine="720"/>
        <w:rPr>
          <w:sz w:val="22"/>
          <w:szCs w:val="22"/>
        </w:rPr>
      </w:pPr>
    </w:p>
    <w:p w14:paraId="61902CF7" w14:textId="77777777" w:rsidR="005E14E2" w:rsidRDefault="005E14E2">
      <w:pPr>
        <w:ind w:firstLine="720"/>
        <w:rPr>
          <w:sz w:val="22"/>
          <w:szCs w:val="22"/>
        </w:rPr>
      </w:pPr>
    </w:p>
    <w:p w14:paraId="7319E482" w14:textId="77777777" w:rsidR="005E14E2" w:rsidRDefault="005E14E2">
      <w:pPr>
        <w:ind w:firstLine="720"/>
        <w:rPr>
          <w:sz w:val="22"/>
          <w:szCs w:val="22"/>
        </w:rPr>
      </w:pPr>
    </w:p>
    <w:p w14:paraId="436034D4" w14:textId="77777777" w:rsidR="005E14E2" w:rsidRDefault="005E14E2">
      <w:pPr>
        <w:ind w:firstLine="720"/>
        <w:rPr>
          <w:sz w:val="22"/>
          <w:szCs w:val="22"/>
        </w:rPr>
      </w:pPr>
    </w:p>
    <w:p w14:paraId="5CD78E8B" w14:textId="77777777" w:rsidR="005E14E2" w:rsidRDefault="005E14E2">
      <w:pPr>
        <w:ind w:firstLine="720"/>
        <w:rPr>
          <w:sz w:val="22"/>
          <w:szCs w:val="22"/>
        </w:rPr>
      </w:pPr>
    </w:p>
    <w:p w14:paraId="5484490E" w14:textId="77777777" w:rsidR="005E14E2" w:rsidRDefault="005E14E2">
      <w:pPr>
        <w:ind w:firstLine="720"/>
        <w:rPr>
          <w:sz w:val="22"/>
          <w:szCs w:val="22"/>
        </w:rPr>
      </w:pPr>
    </w:p>
    <w:p w14:paraId="71F380C4" w14:textId="77777777" w:rsidR="005E14E2" w:rsidRPr="00397907" w:rsidRDefault="00B1385C" w:rsidP="005E14E2">
      <w:r w:rsidRPr="00397907">
        <w:rPr>
          <w:b/>
        </w:rPr>
        <w:t>T</w:t>
      </w:r>
      <w:r w:rsidR="005E14E2" w:rsidRPr="00397907">
        <w:rPr>
          <w:b/>
        </w:rPr>
        <w:t xml:space="preserve">ell us about your client (use an extra sheet if necessary): </w:t>
      </w:r>
      <w:r w:rsidR="005E14E2" w:rsidRPr="00397907">
        <w:t>Please provide basic demographic information about your client, including age, gender, race, marital status, children, residence, etc., as well as other personal information, such as employment, schooling, military experience, disabilities, mental health or substance abuse issues, family and community ties, prior criminal justice involvement, and other matters of sign</w:t>
      </w:r>
      <w:r w:rsidRPr="00397907">
        <w:t>ificance in your client’s life.</w:t>
      </w:r>
    </w:p>
    <w:sectPr w:rsidR="005E14E2" w:rsidRPr="00397907" w:rsidSect="00F2681E">
      <w:footerReference w:type="even" r:id="rId8"/>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9E1E" w14:textId="77777777" w:rsidR="005A47E7" w:rsidRDefault="005A47E7">
      <w:r>
        <w:separator/>
      </w:r>
    </w:p>
  </w:endnote>
  <w:endnote w:type="continuationSeparator" w:id="0">
    <w:p w14:paraId="603D7C2D" w14:textId="77777777" w:rsidR="005A47E7" w:rsidRDefault="005A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614F" w14:textId="77777777" w:rsidR="00FC2989" w:rsidRDefault="00B219FE">
    <w:pPr>
      <w:pStyle w:val="Footer"/>
      <w:framePr w:wrap="around" w:vAnchor="text" w:hAnchor="margin" w:xAlign="center" w:y="1"/>
      <w:rPr>
        <w:rStyle w:val="PageNumber"/>
      </w:rPr>
    </w:pPr>
    <w:r>
      <w:rPr>
        <w:rStyle w:val="PageNumber"/>
      </w:rPr>
      <w:fldChar w:fldCharType="begin"/>
    </w:r>
    <w:r w:rsidR="00FC2989">
      <w:rPr>
        <w:rStyle w:val="PageNumber"/>
      </w:rPr>
      <w:instrText xml:space="preserve">PAGE  </w:instrText>
    </w:r>
    <w:r>
      <w:rPr>
        <w:rStyle w:val="PageNumber"/>
      </w:rPr>
      <w:fldChar w:fldCharType="end"/>
    </w:r>
  </w:p>
  <w:p w14:paraId="5BE1F913" w14:textId="77777777" w:rsidR="00FC2989" w:rsidRDefault="00FC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C183" w14:textId="77777777" w:rsidR="005A47E7" w:rsidRDefault="005A47E7">
      <w:r>
        <w:separator/>
      </w:r>
    </w:p>
  </w:footnote>
  <w:footnote w:type="continuationSeparator" w:id="0">
    <w:p w14:paraId="3F23B328" w14:textId="77777777" w:rsidR="005A47E7" w:rsidRDefault="005A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CFC48F8"/>
    <w:multiLevelType w:val="hybridMultilevel"/>
    <w:tmpl w:val="2064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9B"/>
    <w:rsid w:val="00022B8D"/>
    <w:rsid w:val="00041058"/>
    <w:rsid w:val="000524F3"/>
    <w:rsid w:val="00065E09"/>
    <w:rsid w:val="00086D76"/>
    <w:rsid w:val="000D682C"/>
    <w:rsid w:val="000E1B8A"/>
    <w:rsid w:val="001129FE"/>
    <w:rsid w:val="001272BC"/>
    <w:rsid w:val="00194F53"/>
    <w:rsid w:val="001B3683"/>
    <w:rsid w:val="0020527C"/>
    <w:rsid w:val="00210044"/>
    <w:rsid w:val="00260EB0"/>
    <w:rsid w:val="002A0937"/>
    <w:rsid w:val="002B38EF"/>
    <w:rsid w:val="002C35E2"/>
    <w:rsid w:val="002E7D26"/>
    <w:rsid w:val="0032479C"/>
    <w:rsid w:val="00337A72"/>
    <w:rsid w:val="00344A69"/>
    <w:rsid w:val="0035248E"/>
    <w:rsid w:val="00374468"/>
    <w:rsid w:val="00397907"/>
    <w:rsid w:val="003E63F4"/>
    <w:rsid w:val="004245EE"/>
    <w:rsid w:val="00427315"/>
    <w:rsid w:val="00431B81"/>
    <w:rsid w:val="004374BA"/>
    <w:rsid w:val="004468AE"/>
    <w:rsid w:val="004C380B"/>
    <w:rsid w:val="004E29C8"/>
    <w:rsid w:val="00510733"/>
    <w:rsid w:val="0052096B"/>
    <w:rsid w:val="0055085B"/>
    <w:rsid w:val="0055559F"/>
    <w:rsid w:val="00562C84"/>
    <w:rsid w:val="00566596"/>
    <w:rsid w:val="00571985"/>
    <w:rsid w:val="00580845"/>
    <w:rsid w:val="00584ADE"/>
    <w:rsid w:val="005A47E7"/>
    <w:rsid w:val="005A5BD2"/>
    <w:rsid w:val="005E14E2"/>
    <w:rsid w:val="005F46D8"/>
    <w:rsid w:val="00635BA3"/>
    <w:rsid w:val="0065041F"/>
    <w:rsid w:val="00650F65"/>
    <w:rsid w:val="0067048C"/>
    <w:rsid w:val="006763DE"/>
    <w:rsid w:val="006A6D9B"/>
    <w:rsid w:val="006F4E79"/>
    <w:rsid w:val="006F7E67"/>
    <w:rsid w:val="007002C2"/>
    <w:rsid w:val="00737F06"/>
    <w:rsid w:val="00777700"/>
    <w:rsid w:val="007B098E"/>
    <w:rsid w:val="007B5129"/>
    <w:rsid w:val="007D32C3"/>
    <w:rsid w:val="007D4751"/>
    <w:rsid w:val="007F7182"/>
    <w:rsid w:val="0083106E"/>
    <w:rsid w:val="0083360C"/>
    <w:rsid w:val="00834537"/>
    <w:rsid w:val="00846B05"/>
    <w:rsid w:val="00890AA8"/>
    <w:rsid w:val="00900C7E"/>
    <w:rsid w:val="00955910"/>
    <w:rsid w:val="00972656"/>
    <w:rsid w:val="00973FEF"/>
    <w:rsid w:val="009F66F8"/>
    <w:rsid w:val="00A12904"/>
    <w:rsid w:val="00A145F2"/>
    <w:rsid w:val="00A4768D"/>
    <w:rsid w:val="00A776B0"/>
    <w:rsid w:val="00AA7A41"/>
    <w:rsid w:val="00AC4021"/>
    <w:rsid w:val="00B1385C"/>
    <w:rsid w:val="00B179EE"/>
    <w:rsid w:val="00B219FE"/>
    <w:rsid w:val="00B400A8"/>
    <w:rsid w:val="00B84362"/>
    <w:rsid w:val="00C01AFA"/>
    <w:rsid w:val="00C224AB"/>
    <w:rsid w:val="00C53ACC"/>
    <w:rsid w:val="00C57FF6"/>
    <w:rsid w:val="00C90261"/>
    <w:rsid w:val="00C930E1"/>
    <w:rsid w:val="00C94F20"/>
    <w:rsid w:val="00CF2C0A"/>
    <w:rsid w:val="00D115DF"/>
    <w:rsid w:val="00D1376F"/>
    <w:rsid w:val="00D25C33"/>
    <w:rsid w:val="00D434D0"/>
    <w:rsid w:val="00D65683"/>
    <w:rsid w:val="00DA3972"/>
    <w:rsid w:val="00DB20EB"/>
    <w:rsid w:val="00DC5D37"/>
    <w:rsid w:val="00DD69D7"/>
    <w:rsid w:val="00DD7A81"/>
    <w:rsid w:val="00DF7036"/>
    <w:rsid w:val="00E05FB5"/>
    <w:rsid w:val="00E54538"/>
    <w:rsid w:val="00E74646"/>
    <w:rsid w:val="00E80EB3"/>
    <w:rsid w:val="00E82532"/>
    <w:rsid w:val="00EB4CA6"/>
    <w:rsid w:val="00EC473C"/>
    <w:rsid w:val="00EE1353"/>
    <w:rsid w:val="00F20009"/>
    <w:rsid w:val="00F2681E"/>
    <w:rsid w:val="00F56D51"/>
    <w:rsid w:val="00FC2989"/>
    <w:rsid w:val="00FD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6D5B512F"/>
  <w15:docId w15:val="{894673EE-6756-4328-AD69-013115F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0F65"/>
  </w:style>
  <w:style w:type="paragraph" w:customStyle="1" w:styleId="Level1">
    <w:name w:val="Level 1"/>
    <w:basedOn w:val="Normal"/>
    <w:uiPriority w:val="99"/>
    <w:rsid w:val="00650F65"/>
    <w:pPr>
      <w:ind w:left="2160" w:hanging="720"/>
      <w:outlineLvl w:val="0"/>
    </w:pPr>
  </w:style>
  <w:style w:type="paragraph" w:styleId="Footer">
    <w:name w:val="footer"/>
    <w:basedOn w:val="Normal"/>
    <w:rsid w:val="00650F65"/>
    <w:pPr>
      <w:tabs>
        <w:tab w:val="center" w:pos="4320"/>
        <w:tab w:val="right" w:pos="8640"/>
      </w:tabs>
    </w:pPr>
  </w:style>
  <w:style w:type="character" w:styleId="PageNumber">
    <w:name w:val="page number"/>
    <w:basedOn w:val="DefaultParagraphFont"/>
    <w:rsid w:val="00650F65"/>
  </w:style>
  <w:style w:type="paragraph" w:styleId="Header">
    <w:name w:val="header"/>
    <w:basedOn w:val="Normal"/>
    <w:rsid w:val="006A6D9B"/>
    <w:pPr>
      <w:tabs>
        <w:tab w:val="center" w:pos="4320"/>
        <w:tab w:val="right" w:pos="8640"/>
      </w:tabs>
    </w:pPr>
  </w:style>
  <w:style w:type="paragraph" w:customStyle="1" w:styleId="Level2">
    <w:name w:val="Level 2"/>
    <w:basedOn w:val="Normal"/>
    <w:uiPriority w:val="99"/>
    <w:rsid w:val="00C01AFA"/>
    <w:pPr>
      <w:ind w:left="2880" w:hanging="720"/>
      <w:outlineLvl w:val="1"/>
    </w:pPr>
    <w:rPr>
      <w:rFonts w:eastAsiaTheme="minorEastAsia"/>
    </w:rPr>
  </w:style>
  <w:style w:type="character" w:styleId="Hyperlink">
    <w:name w:val="Hyperlink"/>
    <w:basedOn w:val="DefaultParagraphFont"/>
    <w:rsid w:val="00D65683"/>
    <w:rPr>
      <w:color w:val="0000FF" w:themeColor="hyperlink"/>
      <w:u w:val="single"/>
    </w:rPr>
  </w:style>
  <w:style w:type="paragraph" w:styleId="BalloonText">
    <w:name w:val="Balloon Text"/>
    <w:basedOn w:val="Normal"/>
    <w:link w:val="BalloonTextChar"/>
    <w:semiHidden/>
    <w:unhideWhenUsed/>
    <w:rsid w:val="005E14E2"/>
    <w:rPr>
      <w:rFonts w:ascii="Segoe UI" w:hAnsi="Segoe UI" w:cs="Segoe UI"/>
      <w:sz w:val="18"/>
      <w:szCs w:val="18"/>
    </w:rPr>
  </w:style>
  <w:style w:type="character" w:customStyle="1" w:styleId="BalloonTextChar">
    <w:name w:val="Balloon Text Char"/>
    <w:basedOn w:val="DefaultParagraphFont"/>
    <w:link w:val="BalloonText"/>
    <w:semiHidden/>
    <w:rsid w:val="005E14E2"/>
    <w:rPr>
      <w:rFonts w:ascii="Segoe UI" w:hAnsi="Segoe UI" w:cs="Segoe UI"/>
      <w:sz w:val="18"/>
      <w:szCs w:val="18"/>
    </w:rPr>
  </w:style>
  <w:style w:type="character" w:styleId="UnresolvedMention">
    <w:name w:val="Unresolved Mention"/>
    <w:basedOn w:val="DefaultParagraphFont"/>
    <w:uiPriority w:val="99"/>
    <w:semiHidden/>
    <w:unhideWhenUsed/>
    <w:rsid w:val="00D434D0"/>
    <w:rPr>
      <w:color w:val="605E5C"/>
      <w:shd w:val="clear" w:color="auto" w:fill="E1DFDD"/>
    </w:rPr>
  </w:style>
  <w:style w:type="character" w:styleId="CommentReference">
    <w:name w:val="annotation reference"/>
    <w:basedOn w:val="DefaultParagraphFont"/>
    <w:semiHidden/>
    <w:unhideWhenUsed/>
    <w:rsid w:val="00397907"/>
    <w:rPr>
      <w:sz w:val="16"/>
      <w:szCs w:val="16"/>
    </w:rPr>
  </w:style>
  <w:style w:type="paragraph" w:styleId="CommentText">
    <w:name w:val="annotation text"/>
    <w:basedOn w:val="Normal"/>
    <w:link w:val="CommentTextChar"/>
    <w:unhideWhenUsed/>
    <w:rsid w:val="00397907"/>
    <w:rPr>
      <w:sz w:val="20"/>
      <w:szCs w:val="20"/>
    </w:rPr>
  </w:style>
  <w:style w:type="character" w:customStyle="1" w:styleId="CommentTextChar">
    <w:name w:val="Comment Text Char"/>
    <w:basedOn w:val="DefaultParagraphFont"/>
    <w:link w:val="CommentText"/>
    <w:rsid w:val="00397907"/>
  </w:style>
  <w:style w:type="paragraph" w:styleId="CommentSubject">
    <w:name w:val="annotation subject"/>
    <w:basedOn w:val="CommentText"/>
    <w:next w:val="CommentText"/>
    <w:link w:val="CommentSubjectChar"/>
    <w:semiHidden/>
    <w:unhideWhenUsed/>
    <w:rsid w:val="00397907"/>
    <w:rPr>
      <w:b/>
      <w:bCs/>
    </w:rPr>
  </w:style>
  <w:style w:type="character" w:customStyle="1" w:styleId="CommentSubjectChar">
    <w:name w:val="Comment Subject Char"/>
    <w:basedOn w:val="CommentTextChar"/>
    <w:link w:val="CommentSubject"/>
    <w:semiHidden/>
    <w:rsid w:val="00397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dhoopst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NORTH CAROLINA DEFENDER TRIAL SCHOOL</vt:lpstr>
    </vt:vector>
  </TitlesOfParts>
  <Company>School of Government</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DEFENDER TRIAL SCHOOL</dc:title>
  <dc:creator>Susan Dunn</dc:creator>
  <cp:lastModifiedBy>Howes, Olivia R.</cp:lastModifiedBy>
  <cp:revision>2</cp:revision>
  <cp:lastPrinted>2018-04-20T15:01:00Z</cp:lastPrinted>
  <dcterms:created xsi:type="dcterms:W3CDTF">2022-04-01T13:57:00Z</dcterms:created>
  <dcterms:modified xsi:type="dcterms:W3CDTF">2022-04-01T13:57:00Z</dcterms:modified>
</cp:coreProperties>
</file>