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6C525A" w14:textId="77777777" w:rsidR="00337778" w:rsidRDefault="00337778" w:rsidP="00337778">
      <w:pPr>
        <w:shd w:val="clear" w:color="auto" w:fill="FFFFFF"/>
        <w:outlineLvl w:val="1"/>
        <w:rPr>
          <w:rFonts w:eastAsia="Times New Roman" w:cs="Open Sans"/>
          <w:b/>
          <w:bCs/>
          <w:color w:val="4B9CD3"/>
          <w:kern w:val="0"/>
          <w:sz w:val="34"/>
          <w:szCs w:val="34"/>
          <w14:ligatures w14:val="none"/>
        </w:rPr>
      </w:pPr>
      <w:r>
        <w:rPr>
          <w:rFonts w:eastAsia="Times New Roman" w:cs="Open Sans"/>
          <w:b/>
          <w:bCs/>
          <w:color w:val="4B9CD3"/>
          <w:kern w:val="0"/>
          <w:sz w:val="34"/>
          <w:szCs w:val="34"/>
          <w14:ligatures w14:val="none"/>
        </w:rPr>
        <w:t>University of North Carolina School of Government</w:t>
      </w:r>
      <w:r>
        <w:rPr>
          <w:rFonts w:eastAsia="Times New Roman" w:cs="Open Sans"/>
          <w:b/>
          <w:bCs/>
          <w:color w:val="4B9CD3"/>
          <w:kern w:val="0"/>
          <w:sz w:val="34"/>
          <w:szCs w:val="34"/>
          <w14:ligatures w14:val="none"/>
        </w:rPr>
        <w:br/>
        <w:t xml:space="preserve">Preparing for Water/Wastewater </w:t>
      </w:r>
    </w:p>
    <w:p w14:paraId="2EA023C2" w14:textId="6112838A" w:rsidR="00337778" w:rsidRDefault="00337778" w:rsidP="00337778">
      <w:pPr>
        <w:shd w:val="clear" w:color="auto" w:fill="FFFFFF"/>
        <w:outlineLvl w:val="1"/>
        <w:rPr>
          <w:rFonts w:eastAsia="Times New Roman" w:cs="Open Sans"/>
          <w:b/>
          <w:bCs/>
          <w:color w:val="4B9CD3"/>
          <w:kern w:val="0"/>
          <w:sz w:val="34"/>
          <w:szCs w:val="34"/>
          <w14:ligatures w14:val="none"/>
        </w:rPr>
      </w:pPr>
      <w:r>
        <w:rPr>
          <w:rFonts w:eastAsia="Times New Roman" w:cs="Open Sans"/>
          <w:b/>
          <w:bCs/>
          <w:color w:val="4B9CD3"/>
          <w:kern w:val="0"/>
          <w:sz w:val="34"/>
          <w:szCs w:val="34"/>
          <w14:ligatures w14:val="none"/>
        </w:rPr>
        <w:t>Infrastructure Projects: Procurement, Contracting, and Compliance</w:t>
      </w:r>
    </w:p>
    <w:p w14:paraId="508893E1" w14:textId="67F18DD0" w:rsidR="00337778" w:rsidRPr="00855524" w:rsidRDefault="00337778" w:rsidP="00337778">
      <w:pPr>
        <w:shd w:val="clear" w:color="auto" w:fill="FFFFFF"/>
        <w:outlineLvl w:val="1"/>
        <w:rPr>
          <w:rFonts w:eastAsia="Times New Roman" w:cs="Open Sans"/>
          <w:b/>
          <w:bCs/>
          <w:color w:val="4B9CD3"/>
          <w:kern w:val="0"/>
          <w:sz w:val="34"/>
          <w:szCs w:val="34"/>
          <w14:ligatures w14:val="none"/>
        </w:rPr>
      </w:pPr>
      <w:r>
        <w:rPr>
          <w:rFonts w:eastAsia="Times New Roman" w:cs="Open Sans"/>
          <w:b/>
          <w:bCs/>
          <w:color w:val="4B9CD3"/>
          <w:kern w:val="0"/>
          <w:sz w:val="34"/>
          <w:szCs w:val="34"/>
          <w14:ligatures w14:val="none"/>
        </w:rPr>
        <w:t>September 21, 2026</w:t>
      </w:r>
    </w:p>
    <w:p w14:paraId="229E06BE" w14:textId="77777777" w:rsidR="00337778" w:rsidRDefault="00337778" w:rsidP="0033777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23755EFF" w14:textId="77777777" w:rsidR="00337778" w:rsidRDefault="00337778" w:rsidP="0033777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 xml:space="preserve">Course description: </w:t>
      </w:r>
    </w:p>
    <w:p w14:paraId="7288C8DD" w14:textId="40F3A69E" w:rsidR="00337778" w:rsidRDefault="00337778" w:rsidP="00337778">
      <w:pPr>
        <w:pStyle w:val="NormalWeb"/>
        <w:shd w:val="clear" w:color="auto" w:fill="FFFFFF"/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</w:pPr>
      <w:r w:rsidRPr="00011043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 xml:space="preserve">This </w:t>
      </w: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one-day</w:t>
      </w:r>
      <w:r w:rsidRPr="00011043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 xml:space="preserve"> workshop is designed for local government officials and staff involved in the planning, funding, and management of water and wastewater infrastructure projects. </w:t>
      </w: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P</w:t>
      </w:r>
      <w:r w:rsidRPr="00011043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 xml:space="preserve">articipants will gain valuable insights and practical tools to effectively navigate the </w:t>
      </w: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complex requirements inherent to these projects</w:t>
      </w:r>
      <w:r w:rsidRPr="00011043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.</w:t>
      </w: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 xml:space="preserve"> Course content will focus on effectively managing infrastructure projects including contracting, procurement and compliance requirements. The course can be paired with a sequential one-day course focused on internal planning  and funding considerations for water/wastewater infrastructure projects, but they are not co-requisites.</w:t>
      </w:r>
    </w:p>
    <w:p w14:paraId="2EC9ECD1" w14:textId="77777777" w:rsidR="00337778" w:rsidRDefault="00337778" w:rsidP="00337778">
      <w:pPr>
        <w:pStyle w:val="NormalWeb"/>
        <w:shd w:val="clear" w:color="auto" w:fill="FFFFFF"/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</w:pP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As water/wastewater infrastructure projects are multifaceted and involve multiple departments within a local government, participants are encouraged to attend with colleagues to establish a shared understanding of project planning and requirements. Additionally, this course is geared towards small to mid-sized units that are gaining familiarity with these infrastructure projects.</w:t>
      </w:r>
    </w:p>
    <w:p w14:paraId="138ECC45" w14:textId="77777777" w:rsidR="00337778" w:rsidRDefault="00337778" w:rsidP="0033777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683F2B56" w14:textId="77777777" w:rsidR="00337778" w:rsidRPr="00FF2071" w:rsidRDefault="00337778" w:rsidP="0033777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>
        <w:rPr>
          <w:rFonts w:asciiTheme="minorHAnsi" w:hAnsiTheme="minorHAnsi"/>
          <w:b/>
          <w:bCs/>
          <w:color w:val="000000"/>
          <w:sz w:val="28"/>
          <w:szCs w:val="28"/>
          <w:bdr w:val="none" w:sz="0" w:space="0" w:color="auto" w:frame="1"/>
        </w:rPr>
        <w:t>Monday, September 21, 2026</w:t>
      </w:r>
    </w:p>
    <w:p w14:paraId="5A6E6BE4" w14:textId="77777777" w:rsidR="00337778" w:rsidRPr="00855524" w:rsidRDefault="00337778" w:rsidP="0033777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855524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 </w:t>
      </w:r>
    </w:p>
    <w:p w14:paraId="592DE803" w14:textId="77777777" w:rsidR="00337778" w:rsidRPr="00855524" w:rsidRDefault="00337778" w:rsidP="0033777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855524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9:00-9:</w:t>
      </w: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 xml:space="preserve">30 </w:t>
      </w:r>
      <w:r w:rsidRPr="00855524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am</w:t>
      </w: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 xml:space="preserve">: </w:t>
      </w:r>
      <w:r w:rsidRPr="005D0F9B"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>Workshop Overview + Framework Introduction</w:t>
      </w: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 xml:space="preserve"> </w:t>
      </w:r>
    </w:p>
    <w:p w14:paraId="512AA14B" w14:textId="77777777" w:rsidR="00337778" w:rsidRPr="00443ECC" w:rsidRDefault="00337778" w:rsidP="00337778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000000"/>
          <w:sz w:val="20"/>
          <w:szCs w:val="20"/>
        </w:rPr>
      </w:pPr>
      <w:r w:rsidRPr="00443ECC"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 xml:space="preserve">Hope Thomson, Senior Project Director, </w:t>
      </w:r>
      <w:r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 xml:space="preserve">UNC </w:t>
      </w:r>
      <w:r w:rsidRPr="00443ECC"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>School of Government Environmental Finance Center</w:t>
      </w:r>
    </w:p>
    <w:p w14:paraId="6B7A8ACB" w14:textId="77777777" w:rsidR="00337778" w:rsidRPr="00855524" w:rsidRDefault="00337778" w:rsidP="0033777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855524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9:30-1</w:t>
      </w: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0:00 a</w:t>
      </w:r>
      <w:r w:rsidRPr="00855524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m: </w:t>
      </w:r>
      <w:r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>Funding Tools &amp; Options</w:t>
      </w:r>
    </w:p>
    <w:p w14:paraId="572B71B3" w14:textId="77777777" w:rsidR="00337778" w:rsidRPr="00DD26E1" w:rsidRDefault="00337778" w:rsidP="00337778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0"/>
          <w:szCs w:val="20"/>
        </w:rPr>
      </w:pPr>
      <w:r w:rsidRPr="00443ECC"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 xml:space="preserve">Kara Millonzi, Professor, </w:t>
      </w:r>
      <w:r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 xml:space="preserve">UNC </w:t>
      </w:r>
      <w:r w:rsidRPr="00443ECC"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>School of Government</w:t>
      </w:r>
    </w:p>
    <w:p w14:paraId="38B5C5DB" w14:textId="77777777" w:rsidR="00337778" w:rsidRPr="00855524" w:rsidRDefault="00337778" w:rsidP="0033777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10</w:t>
      </w:r>
      <w:r w:rsidRPr="00855524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:</w:t>
      </w: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0</w:t>
      </w:r>
      <w:r w:rsidRPr="00855524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0-1</w:t>
      </w: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1:15 a</w:t>
      </w:r>
      <w:r w:rsidRPr="00855524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m: </w:t>
      </w:r>
      <w:r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>Contracting &amp; Procurement Compliance Overview</w:t>
      </w:r>
    </w:p>
    <w:p w14:paraId="307436A1" w14:textId="77777777" w:rsidR="00337778" w:rsidRPr="00443ECC" w:rsidRDefault="00337778" w:rsidP="00337778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>Crista Cuccaro</w:t>
      </w:r>
      <w:r w:rsidRPr="00443ECC"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 xml:space="preserve">, </w:t>
      </w:r>
      <w:r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 xml:space="preserve">Assistant </w:t>
      </w:r>
      <w:r w:rsidRPr="00443ECC"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 xml:space="preserve">Professor, </w:t>
      </w:r>
      <w:r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 xml:space="preserve">UNC </w:t>
      </w:r>
      <w:r w:rsidRPr="00443ECC"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>School of Government</w:t>
      </w:r>
    </w:p>
    <w:p w14:paraId="756090AF" w14:textId="77777777" w:rsidR="00337778" w:rsidRPr="00BD24EF" w:rsidRDefault="00337778" w:rsidP="0033777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</w:pP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 xml:space="preserve">11:15-11:30am </w:t>
      </w:r>
      <w:r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>Break</w:t>
      </w:r>
    </w:p>
    <w:p w14:paraId="149B6D62" w14:textId="77777777" w:rsidR="00337778" w:rsidRPr="00855524" w:rsidRDefault="00337778" w:rsidP="0033777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11:30</w:t>
      </w:r>
      <w:r w:rsidRPr="00855524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-1</w:t>
      </w: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2:15 p</w:t>
      </w:r>
      <w:r w:rsidRPr="00855524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m: </w:t>
      </w:r>
      <w:r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>Contracting Mechanics</w:t>
      </w:r>
    </w:p>
    <w:p w14:paraId="29BFF9FB" w14:textId="77777777" w:rsidR="00337778" w:rsidRPr="00443ECC" w:rsidRDefault="00337778" w:rsidP="00337778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>Crista Cuccaro</w:t>
      </w:r>
      <w:r w:rsidRPr="00443ECC"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 xml:space="preserve">, </w:t>
      </w:r>
      <w:r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 xml:space="preserve">Assistant </w:t>
      </w:r>
      <w:r w:rsidRPr="00443ECC"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 xml:space="preserve">Professor, </w:t>
      </w:r>
      <w:r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 xml:space="preserve">UNC </w:t>
      </w:r>
      <w:r w:rsidRPr="00443ECC"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>School of Government</w:t>
      </w:r>
    </w:p>
    <w:p w14:paraId="44E5E08F" w14:textId="77777777" w:rsidR="00337778" w:rsidRPr="00855524" w:rsidRDefault="00337778" w:rsidP="0033777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855524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1</w:t>
      </w: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2:15</w:t>
      </w:r>
      <w:r w:rsidRPr="00855524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-1</w:t>
      </w: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 xml:space="preserve">:15 </w:t>
      </w:r>
      <w:r w:rsidRPr="00855524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 xml:space="preserve">pm: </w:t>
      </w:r>
      <w:r w:rsidRPr="00443ECC"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>Lunch</w:t>
      </w:r>
    </w:p>
    <w:p w14:paraId="41E4A7A3" w14:textId="77777777" w:rsidR="00337778" w:rsidRPr="00855524" w:rsidRDefault="00337778" w:rsidP="0033777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855524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1:</w:t>
      </w: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15</w:t>
      </w:r>
      <w:r w:rsidRPr="00855524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-</w:t>
      </w: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 xml:space="preserve">1:45 </w:t>
      </w:r>
      <w:r w:rsidRPr="00855524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pm: </w:t>
      </w:r>
      <w:r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>Contracting Mechanics, continued.</w:t>
      </w:r>
    </w:p>
    <w:p w14:paraId="7C00024F" w14:textId="77777777" w:rsidR="00337778" w:rsidRPr="00443ECC" w:rsidRDefault="00337778" w:rsidP="00337778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>Crista Cuccaro</w:t>
      </w:r>
      <w:r w:rsidRPr="00443ECC"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 xml:space="preserve">, </w:t>
      </w:r>
      <w:r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 xml:space="preserve">Assistant </w:t>
      </w:r>
      <w:r w:rsidRPr="00443ECC"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 xml:space="preserve">Professor, </w:t>
      </w:r>
      <w:r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 xml:space="preserve">UNC </w:t>
      </w:r>
      <w:r w:rsidRPr="00443ECC"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>School of Government</w:t>
      </w:r>
    </w:p>
    <w:p w14:paraId="276598B2" w14:textId="5EB5E20F" w:rsidR="00337778" w:rsidRPr="000443FD" w:rsidRDefault="00337778" w:rsidP="0033777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 xml:space="preserve">1:45-2:30 </w:t>
      </w:r>
      <w:r w:rsidRPr="00855524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pm: </w:t>
      </w:r>
      <w:r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>Panel Discussion: Contracting, Procurement, and Construction in Action</w:t>
      </w:r>
    </w:p>
    <w:p w14:paraId="14961A9C" w14:textId="06EA0663" w:rsidR="00337778" w:rsidRDefault="00337778" w:rsidP="00337778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</w:pPr>
      <w:r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>Panelists to be announced</w:t>
      </w:r>
    </w:p>
    <w:p w14:paraId="5D87986E" w14:textId="77777777" w:rsidR="00337778" w:rsidRPr="003B7561" w:rsidRDefault="00337778" w:rsidP="0033777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</w:pP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 xml:space="preserve">2:30-2:45pm </w:t>
      </w:r>
      <w:r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>Break</w:t>
      </w:r>
    </w:p>
    <w:p w14:paraId="35EF91EC" w14:textId="77777777" w:rsidR="00337778" w:rsidRPr="00855524" w:rsidRDefault="00337778" w:rsidP="0033777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2:45</w:t>
      </w:r>
      <w:r w:rsidRPr="00855524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-</w:t>
      </w: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 xml:space="preserve">3:30 </w:t>
      </w:r>
      <w:r w:rsidRPr="00855524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pm: </w:t>
      </w:r>
      <w:r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 xml:space="preserve">Other Compliance Overview  </w:t>
      </w:r>
    </w:p>
    <w:p w14:paraId="42BDDC08" w14:textId="77777777" w:rsidR="00337778" w:rsidRDefault="00337778" w:rsidP="00337778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</w:pPr>
      <w:r w:rsidRPr="00443ECC"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 xml:space="preserve">Kara Millonzi, Professor, </w:t>
      </w:r>
      <w:r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 xml:space="preserve">UNC </w:t>
      </w:r>
      <w:r w:rsidRPr="00443ECC">
        <w:rPr>
          <w:rFonts w:asciiTheme="minorHAnsi" w:hAnsiTheme="minorHAnsi"/>
          <w:i/>
          <w:iCs/>
          <w:color w:val="000000"/>
          <w:sz w:val="20"/>
          <w:szCs w:val="20"/>
          <w:bdr w:val="none" w:sz="0" w:space="0" w:color="auto" w:frame="1"/>
        </w:rPr>
        <w:t>School of Government</w:t>
      </w:r>
    </w:p>
    <w:p w14:paraId="1E2AA1E8" w14:textId="77777777" w:rsidR="000A042C" w:rsidRDefault="000A042C"/>
    <w:sectPr w:rsidR="000A042C" w:rsidSect="003377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Lato Black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00000001" w:usb1="080E0000" w:usb2="00000010" w:usb3="00000000" w:csb0="0004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778"/>
    <w:rsid w:val="000A042C"/>
    <w:rsid w:val="000D2323"/>
    <w:rsid w:val="000F51F0"/>
    <w:rsid w:val="00141ACC"/>
    <w:rsid w:val="0017200C"/>
    <w:rsid w:val="00321438"/>
    <w:rsid w:val="00337778"/>
    <w:rsid w:val="005312E0"/>
    <w:rsid w:val="005B7DCA"/>
    <w:rsid w:val="00643F73"/>
    <w:rsid w:val="006737FE"/>
    <w:rsid w:val="00940469"/>
    <w:rsid w:val="00BB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E61F9"/>
  <w15:chartTrackingRefBased/>
  <w15:docId w15:val="{6CD713EE-30B1-4FC5-A179-F1BEC6BF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778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5B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A76AB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5B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A76A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5BB5"/>
    <w:pPr>
      <w:keepNext/>
      <w:keepLines/>
      <w:spacing w:before="160" w:after="80"/>
      <w:outlineLvl w:val="2"/>
    </w:pPr>
    <w:rPr>
      <w:rFonts w:eastAsiaTheme="majorEastAsia" w:cstheme="majorBidi"/>
      <w:color w:val="2A76A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B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A76A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BB5"/>
    <w:pPr>
      <w:keepNext/>
      <w:keepLines/>
      <w:spacing w:before="80" w:after="40"/>
      <w:outlineLvl w:val="4"/>
    </w:pPr>
    <w:rPr>
      <w:rFonts w:eastAsiaTheme="majorEastAsia" w:cstheme="majorBidi"/>
      <w:color w:val="2A76A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B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B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B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B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BB5"/>
    <w:rPr>
      <w:rFonts w:asciiTheme="majorHAnsi" w:eastAsiaTheme="majorEastAsia" w:hAnsiTheme="majorHAnsi" w:cstheme="majorBidi"/>
      <w:color w:val="2A76AB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BB5"/>
    <w:rPr>
      <w:rFonts w:asciiTheme="majorHAnsi" w:eastAsiaTheme="majorEastAsia" w:hAnsiTheme="majorHAnsi" w:cstheme="majorBidi"/>
      <w:color w:val="2A76A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5BB5"/>
    <w:rPr>
      <w:rFonts w:eastAsiaTheme="majorEastAsia" w:cstheme="majorBidi"/>
      <w:color w:val="2A76A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BB5"/>
    <w:rPr>
      <w:rFonts w:eastAsiaTheme="majorEastAsia" w:cstheme="majorBidi"/>
      <w:i/>
      <w:iCs/>
      <w:color w:val="2A76A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BB5"/>
    <w:rPr>
      <w:rFonts w:eastAsiaTheme="majorEastAsia" w:cstheme="majorBidi"/>
      <w:color w:val="2A76A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B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B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B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B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B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5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B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5B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BB5BB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B5B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5BB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BB5"/>
    <w:pPr>
      <w:pBdr>
        <w:top w:val="single" w:sz="4" w:space="10" w:color="2A76AB" w:themeColor="accent1" w:themeShade="BF"/>
        <w:bottom w:val="single" w:sz="4" w:space="10" w:color="2A76AB" w:themeColor="accent1" w:themeShade="BF"/>
      </w:pBdr>
      <w:spacing w:before="360" w:after="360"/>
      <w:ind w:left="864" w:right="864"/>
      <w:jc w:val="center"/>
    </w:pPr>
    <w:rPr>
      <w:i/>
      <w:iCs/>
      <w:color w:val="2A76A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BB5"/>
    <w:rPr>
      <w:i/>
      <w:iCs/>
      <w:color w:val="2A76AB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BB5BB5"/>
    <w:rPr>
      <w:i/>
      <w:iCs/>
      <w:color w:val="2A76A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BB5"/>
    <w:rPr>
      <w:b/>
      <w:bCs/>
      <w:smallCaps/>
      <w:color w:val="2A76AB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3777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EFCTheme25-07">
  <a:themeElements>
    <a:clrScheme name="EFC Design Guid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4B9CD3"/>
      </a:accent1>
      <a:accent2>
        <a:srgbClr val="1E3A57"/>
      </a:accent2>
      <a:accent3>
        <a:srgbClr val="006D4A"/>
      </a:accent3>
      <a:accent4>
        <a:srgbClr val="ADD136"/>
      </a:accent4>
      <a:accent5>
        <a:srgbClr val="A96EA2"/>
      </a:accent5>
      <a:accent6>
        <a:srgbClr val="E8C450"/>
      </a:accent6>
      <a:hlink>
        <a:srgbClr val="4B9CD3"/>
      </a:hlink>
      <a:folHlink>
        <a:srgbClr val="A96EA2"/>
      </a:folHlink>
    </a:clrScheme>
    <a:fontScheme name="EFC Primary Sans">
      <a:majorFont>
        <a:latin typeface="Lato Black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C6B467973A14A9FE5BACED05AD9D5" ma:contentTypeVersion="19" ma:contentTypeDescription="Create a new document." ma:contentTypeScope="" ma:versionID="91521f3fee5902c4fc6812a693ebe42e">
  <xsd:schema xmlns:xsd="http://www.w3.org/2001/XMLSchema" xmlns:xs="http://www.w3.org/2001/XMLSchema" xmlns:p="http://schemas.microsoft.com/office/2006/metadata/properties" xmlns:ns2="6e1b08b7-7eb3-46fd-8231-3274a1cf6b7f" xmlns:ns3="2fe354f5-afbd-4e91-a899-19a5c0e71189" targetNamespace="http://schemas.microsoft.com/office/2006/metadata/properties" ma:root="true" ma:fieldsID="fc1f6f388f45631ea0b1c8a11fcdffdf" ns2:_="" ns3:_="">
    <xsd:import namespace="6e1b08b7-7eb3-46fd-8231-3274a1cf6b7f"/>
    <xsd:import namespace="2fe354f5-afbd-4e91-a899-19a5c0e711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b08b7-7eb3-46fd-8231-3274a1cf6b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3fdc6da-32ca-4a2b-983e-32d6a4a8ae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354f5-afbd-4e91-a899-19a5c0e7118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d435148-bce9-4d38-9e12-f5e22a3ab87a}" ma:internalName="TaxCatchAll" ma:showField="CatchAllData" ma:web="2fe354f5-afbd-4e91-a899-19a5c0e711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1b08b7-7eb3-46fd-8231-3274a1cf6b7f">
      <Terms xmlns="http://schemas.microsoft.com/office/infopath/2007/PartnerControls"/>
    </lcf76f155ced4ddcb4097134ff3c332f>
    <TaxCatchAll xmlns="2fe354f5-afbd-4e91-a899-19a5c0e7118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6D717A-AC31-45A7-91BE-22D8719D8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1b08b7-7eb3-46fd-8231-3274a1cf6b7f"/>
    <ds:schemaRef ds:uri="2fe354f5-afbd-4e91-a899-19a5c0e711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3111E4-78EA-40FE-9273-A30F4E4CD69B}">
  <ds:schemaRefs>
    <ds:schemaRef ds:uri="http://schemas.microsoft.com/office/2006/metadata/properties"/>
    <ds:schemaRef ds:uri="http://schemas.microsoft.com/office/infopath/2007/PartnerControls"/>
    <ds:schemaRef ds:uri="6e1b08b7-7eb3-46fd-8231-3274a1cf6b7f"/>
    <ds:schemaRef ds:uri="2fe354f5-afbd-4e91-a899-19a5c0e71189"/>
  </ds:schemaRefs>
</ds:datastoreItem>
</file>

<file path=customXml/itemProps3.xml><?xml version="1.0" encoding="utf-8"?>
<ds:datastoreItem xmlns:ds="http://schemas.openxmlformats.org/officeDocument/2006/customXml" ds:itemID="{FD2D3DD7-8706-49A4-A334-6CE2C1019E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Thomson, Hope</dc:creator>
  <cp:keywords/>
  <dc:description/>
  <cp:lastModifiedBy>Stansbury, Christa Paige</cp:lastModifiedBy>
  <cp:revision>2</cp:revision>
  <dcterms:created xsi:type="dcterms:W3CDTF">2026-07-17T12:05:00Z</dcterms:created>
  <dcterms:modified xsi:type="dcterms:W3CDTF">2026-07-17T12:05:00Z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0x0101001F5C6B467973A14A9FE5BACED05AD9D5</vt:lpwstr>
  </property>
</Properties>
</file>