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6DE8" w:rsidRPr="00FB7B1B" w:rsidRDefault="009456EA" w:rsidP="00E05CB5">
      <w:pPr>
        <w:pStyle w:val="Title"/>
        <w:ind w:left="0"/>
        <w:rPr>
          <w:rFonts w:asciiTheme="minorHAnsi" w:hAnsiTheme="minorHAnsi"/>
          <w:color w:val="1F497D" w:themeColor="text2"/>
        </w:rPr>
      </w:pPr>
      <w:r w:rsidRPr="00FB7B1B">
        <w:rPr>
          <w:rFonts w:asciiTheme="minorHAnsi" w:hAnsiTheme="minorHAnsi"/>
          <w:color w:val="1F497D" w:themeColor="text2"/>
        </w:rPr>
        <w:t>Public Contracts Checklist</w:t>
      </w:r>
      <w:r w:rsidR="00F86DE8" w:rsidRPr="00FB7B1B">
        <w:rPr>
          <w:rFonts w:asciiTheme="minorHAnsi" w:hAnsiTheme="minorHAnsi"/>
          <w:color w:val="1F497D" w:themeColor="text2"/>
        </w:rPr>
        <w:t xml:space="preserve"> </w:t>
      </w:r>
    </w:p>
    <w:p w:rsidR="00F86DE8" w:rsidRPr="00FB7B1B" w:rsidRDefault="00743FBF" w:rsidP="00E05CB5">
      <w:pPr>
        <w:pStyle w:val="Heading2"/>
        <w:ind w:left="0"/>
        <w:rPr>
          <w:rFonts w:asciiTheme="minorHAnsi" w:hAnsiTheme="minorHAnsi"/>
          <w:color w:val="1F497D" w:themeColor="text2"/>
        </w:rPr>
      </w:pPr>
      <w:r w:rsidRPr="00FB7B1B">
        <w:rPr>
          <w:rFonts w:asciiTheme="minorHAnsi" w:hAnsiTheme="minorHAnsi"/>
          <w:color w:val="1F497D" w:themeColor="text2"/>
        </w:rPr>
        <w:t>B</w:t>
      </w:r>
      <w:r w:rsidR="00207D3F" w:rsidRPr="00FB7B1B">
        <w:rPr>
          <w:rFonts w:asciiTheme="minorHAnsi" w:hAnsiTheme="minorHAnsi"/>
          <w:color w:val="1F497D" w:themeColor="text2"/>
        </w:rPr>
        <w:t>as</w:t>
      </w:r>
      <w:r w:rsidR="00F71C78">
        <w:rPr>
          <w:rFonts w:asciiTheme="minorHAnsi" w:hAnsiTheme="minorHAnsi"/>
          <w:color w:val="1F497D" w:themeColor="text2"/>
        </w:rPr>
        <w:t>ic Legal Requirements for L</w:t>
      </w:r>
      <w:r w:rsidR="004E5B41" w:rsidRPr="00FB7B1B">
        <w:rPr>
          <w:rFonts w:asciiTheme="minorHAnsi" w:hAnsiTheme="minorHAnsi"/>
          <w:color w:val="1F497D" w:themeColor="text2"/>
        </w:rPr>
        <w:t xml:space="preserve">ocal </w:t>
      </w:r>
      <w:r w:rsidR="00F71C78">
        <w:rPr>
          <w:rFonts w:asciiTheme="minorHAnsi" w:hAnsiTheme="minorHAnsi"/>
          <w:color w:val="1F497D" w:themeColor="text2"/>
        </w:rPr>
        <w:t>G</w:t>
      </w:r>
      <w:r w:rsidR="004E5B41" w:rsidRPr="00FB7B1B">
        <w:rPr>
          <w:rFonts w:asciiTheme="minorHAnsi" w:hAnsiTheme="minorHAnsi"/>
          <w:color w:val="1F497D" w:themeColor="text2"/>
        </w:rPr>
        <w:t>overnment</w:t>
      </w:r>
      <w:r w:rsidR="00207D3F" w:rsidRPr="00FB7B1B">
        <w:rPr>
          <w:rFonts w:asciiTheme="minorHAnsi" w:hAnsiTheme="minorHAnsi"/>
          <w:color w:val="1F497D" w:themeColor="text2"/>
        </w:rPr>
        <w:t xml:space="preserve"> </w:t>
      </w:r>
      <w:r w:rsidR="00F71C78">
        <w:rPr>
          <w:rFonts w:asciiTheme="minorHAnsi" w:hAnsiTheme="minorHAnsi"/>
          <w:color w:val="1F497D" w:themeColor="text2"/>
        </w:rPr>
        <w:t>G</w:t>
      </w:r>
      <w:r w:rsidR="00207D3F" w:rsidRPr="00FB7B1B">
        <w:rPr>
          <w:rFonts w:asciiTheme="minorHAnsi" w:hAnsiTheme="minorHAnsi"/>
          <w:color w:val="1F497D" w:themeColor="text2"/>
        </w:rPr>
        <w:t>ontracts</w:t>
      </w:r>
      <w:r w:rsidR="004E5B41" w:rsidRPr="00FB7B1B">
        <w:rPr>
          <w:rFonts w:asciiTheme="minorHAnsi" w:hAnsiTheme="minorHAnsi"/>
          <w:color w:val="1F497D" w:themeColor="text2"/>
        </w:rPr>
        <w:t>:</w:t>
      </w:r>
    </w:p>
    <w:p w:rsidR="00F6447F" w:rsidRPr="00E05CB5" w:rsidRDefault="00F6447F" w:rsidP="00F6447F">
      <w:pPr>
        <w:pStyle w:val="ListParagraph"/>
        <w:ind w:left="1080"/>
        <w:rPr>
          <w:rFonts w:asciiTheme="minorHAnsi" w:hAnsiTheme="minorHAnsi"/>
        </w:rPr>
      </w:pPr>
    </w:p>
    <w:p w:rsidR="00F6447F" w:rsidRPr="00E05CB5" w:rsidRDefault="00F6447F" w:rsidP="00F6447F">
      <w:pPr>
        <w:pStyle w:val="ListParagraph"/>
        <w:numPr>
          <w:ilvl w:val="0"/>
          <w:numId w:val="2"/>
        </w:numPr>
        <w:rPr>
          <w:rFonts w:asciiTheme="minorHAnsi" w:hAnsiTheme="minorHAnsi"/>
        </w:rPr>
      </w:pPr>
      <w:r w:rsidRPr="00E05CB5">
        <w:rPr>
          <w:rFonts w:asciiTheme="minorHAnsi" w:hAnsiTheme="minorHAnsi"/>
        </w:rPr>
        <w:t xml:space="preserve">Were all (if any) statutorily required </w:t>
      </w:r>
      <w:r w:rsidR="00A57491" w:rsidRPr="00E05CB5">
        <w:rPr>
          <w:rFonts w:asciiTheme="minorHAnsi" w:hAnsiTheme="minorHAnsi"/>
          <w:i/>
          <w:color w:val="365F91" w:themeColor="accent1" w:themeShade="BF"/>
        </w:rPr>
        <w:t>procurement</w:t>
      </w:r>
      <w:r w:rsidRPr="00E05CB5">
        <w:rPr>
          <w:rFonts w:asciiTheme="minorHAnsi" w:hAnsiTheme="minorHAnsi"/>
          <w:i/>
          <w:color w:val="365F91" w:themeColor="accent1" w:themeShade="BF"/>
        </w:rPr>
        <w:t xml:space="preserve"> procedures </w:t>
      </w:r>
      <w:r w:rsidRPr="00E05CB5">
        <w:rPr>
          <w:rFonts w:asciiTheme="minorHAnsi" w:hAnsiTheme="minorHAnsi"/>
        </w:rPr>
        <w:t>followed?</w:t>
      </w:r>
      <w:r w:rsidR="00A57491" w:rsidRPr="00E05CB5">
        <w:rPr>
          <w:rFonts w:asciiTheme="minorHAnsi" w:hAnsiTheme="minorHAnsi"/>
        </w:rPr>
        <w:t xml:space="preserve"> (</w:t>
      </w:r>
      <w:r w:rsidR="002D7630" w:rsidRPr="00E05CB5">
        <w:rPr>
          <w:rFonts w:asciiTheme="minorHAnsi" w:hAnsiTheme="minorHAnsi"/>
        </w:rPr>
        <w:t>For example, i</w:t>
      </w:r>
      <w:r w:rsidR="00A57491" w:rsidRPr="00E05CB5">
        <w:rPr>
          <w:rFonts w:asciiTheme="minorHAnsi" w:hAnsiTheme="minorHAnsi"/>
        </w:rPr>
        <w:t>f formal or informal bidding is required, is the awardee the</w:t>
      </w:r>
      <w:r w:rsidR="00A57491" w:rsidRPr="00E05CB5">
        <w:rPr>
          <w:rFonts w:asciiTheme="minorHAnsi" w:hAnsiTheme="minorHAnsi"/>
          <w:color w:val="365F91" w:themeColor="accent1" w:themeShade="BF"/>
        </w:rPr>
        <w:t xml:space="preserve"> </w:t>
      </w:r>
      <w:r w:rsidR="00A57491" w:rsidRPr="00E05CB5">
        <w:rPr>
          <w:rFonts w:asciiTheme="minorHAnsi" w:hAnsiTheme="minorHAnsi"/>
          <w:i/>
          <w:color w:val="365F91" w:themeColor="accent1" w:themeShade="BF"/>
        </w:rPr>
        <w:t>lowest responsible, responsive bidder</w:t>
      </w:r>
      <w:r w:rsidR="00A57491" w:rsidRPr="00E05CB5">
        <w:rPr>
          <w:rFonts w:asciiTheme="minorHAnsi" w:hAnsiTheme="minorHAnsi"/>
          <w:i/>
          <w:color w:val="000000" w:themeColor="text1"/>
        </w:rPr>
        <w:t>?)</w:t>
      </w:r>
    </w:p>
    <w:p w:rsidR="00F6447F" w:rsidRPr="00E05CB5" w:rsidRDefault="00F6447F" w:rsidP="00F6447F">
      <w:pPr>
        <w:pStyle w:val="ListParagraph"/>
        <w:rPr>
          <w:rFonts w:asciiTheme="minorHAnsi" w:hAnsiTheme="minorHAnsi"/>
        </w:rPr>
      </w:pPr>
    </w:p>
    <w:p w:rsidR="00F6447F" w:rsidRPr="00E05CB5" w:rsidRDefault="00F6447F" w:rsidP="00F6447F">
      <w:pPr>
        <w:pStyle w:val="ListParagraph"/>
        <w:numPr>
          <w:ilvl w:val="0"/>
          <w:numId w:val="2"/>
        </w:numPr>
        <w:rPr>
          <w:rFonts w:asciiTheme="minorHAnsi" w:hAnsiTheme="minorHAnsi"/>
        </w:rPr>
      </w:pPr>
      <w:r w:rsidRPr="00E05CB5">
        <w:rPr>
          <w:rFonts w:asciiTheme="minorHAnsi" w:hAnsiTheme="minorHAnsi"/>
        </w:rPr>
        <w:t>Is the contract required to be in</w:t>
      </w:r>
      <w:r w:rsidRPr="00E05CB5">
        <w:rPr>
          <w:rFonts w:asciiTheme="minorHAnsi" w:hAnsiTheme="minorHAnsi"/>
          <w:i/>
        </w:rPr>
        <w:t xml:space="preserve"> </w:t>
      </w:r>
      <w:r w:rsidRPr="00E05CB5">
        <w:rPr>
          <w:rFonts w:asciiTheme="minorHAnsi" w:hAnsiTheme="minorHAnsi"/>
          <w:i/>
          <w:color w:val="365F91" w:themeColor="accent1" w:themeShade="BF"/>
        </w:rPr>
        <w:t>writing</w:t>
      </w:r>
      <w:r w:rsidRPr="00E05CB5">
        <w:rPr>
          <w:rFonts w:asciiTheme="minorHAnsi" w:hAnsiTheme="minorHAnsi"/>
        </w:rPr>
        <w:t>?</w:t>
      </w:r>
    </w:p>
    <w:p w:rsidR="00C70562" w:rsidRPr="00E05CB5" w:rsidRDefault="00C70562" w:rsidP="00C70562">
      <w:pPr>
        <w:pStyle w:val="ListParagraph"/>
        <w:rPr>
          <w:rFonts w:asciiTheme="minorHAnsi" w:hAnsiTheme="minorHAnsi"/>
        </w:rPr>
      </w:pPr>
    </w:p>
    <w:p w:rsidR="00C70562" w:rsidRPr="00E05CB5" w:rsidRDefault="00C70562" w:rsidP="00E05CB5">
      <w:pPr>
        <w:pStyle w:val="ListParagraph"/>
        <w:numPr>
          <w:ilvl w:val="1"/>
          <w:numId w:val="2"/>
        </w:numPr>
        <w:rPr>
          <w:rFonts w:asciiTheme="minorHAnsi" w:hAnsiTheme="minorHAnsi"/>
        </w:rPr>
      </w:pPr>
      <w:r w:rsidRPr="00E05CB5">
        <w:rPr>
          <w:rFonts w:asciiTheme="minorHAnsi" w:hAnsiTheme="minorHAnsi"/>
        </w:rPr>
        <w:t>Cities</w:t>
      </w:r>
      <w:r w:rsidR="00D1459D" w:rsidRPr="00E05CB5">
        <w:rPr>
          <w:rFonts w:asciiTheme="minorHAnsi" w:hAnsiTheme="minorHAnsi"/>
        </w:rPr>
        <w:t xml:space="preserve"> </w:t>
      </w:r>
      <w:r w:rsidR="00F83E23">
        <w:rPr>
          <w:rFonts w:asciiTheme="minorHAnsi" w:hAnsiTheme="minorHAnsi"/>
        </w:rPr>
        <w:t>–</w:t>
      </w:r>
      <w:r w:rsidR="00D1459D" w:rsidRPr="00E05CB5">
        <w:rPr>
          <w:rFonts w:asciiTheme="minorHAnsi" w:hAnsiTheme="minorHAnsi"/>
        </w:rPr>
        <w:t xml:space="preserve"> all</w:t>
      </w:r>
      <w:r w:rsidR="00F83E23">
        <w:rPr>
          <w:rFonts w:asciiTheme="minorHAnsi" w:hAnsiTheme="minorHAnsi"/>
        </w:rPr>
        <w:t xml:space="preserve"> contracts must be in writing</w:t>
      </w:r>
      <w:r w:rsidR="00C470E6" w:rsidRPr="00E05CB5">
        <w:rPr>
          <w:rFonts w:asciiTheme="minorHAnsi" w:hAnsiTheme="minorHAnsi"/>
        </w:rPr>
        <w:t xml:space="preserve"> </w:t>
      </w:r>
      <w:r w:rsidR="00743FBF" w:rsidRPr="00E05CB5">
        <w:rPr>
          <w:rFonts w:asciiTheme="minorHAnsi" w:hAnsiTheme="minorHAnsi"/>
        </w:rPr>
        <w:t>(G.S.</w:t>
      </w:r>
      <w:r w:rsidR="00D1459D" w:rsidRPr="00E05CB5">
        <w:rPr>
          <w:rFonts w:asciiTheme="minorHAnsi" w:hAnsiTheme="minorHAnsi"/>
        </w:rPr>
        <w:t xml:space="preserve"> 160A-16)</w:t>
      </w:r>
    </w:p>
    <w:p w:rsidR="00C70562" w:rsidRPr="00E05CB5" w:rsidRDefault="00C70562" w:rsidP="00C70562">
      <w:pPr>
        <w:pStyle w:val="ListParagraph"/>
        <w:numPr>
          <w:ilvl w:val="1"/>
          <w:numId w:val="2"/>
        </w:numPr>
        <w:rPr>
          <w:rFonts w:asciiTheme="minorHAnsi" w:hAnsiTheme="minorHAnsi"/>
        </w:rPr>
      </w:pPr>
      <w:r w:rsidRPr="00E05CB5">
        <w:rPr>
          <w:rFonts w:asciiTheme="minorHAnsi" w:hAnsiTheme="minorHAnsi"/>
        </w:rPr>
        <w:t>Conveyance of</w:t>
      </w:r>
      <w:r w:rsidR="00D1459D" w:rsidRPr="00E05CB5">
        <w:rPr>
          <w:rFonts w:asciiTheme="minorHAnsi" w:hAnsiTheme="minorHAnsi"/>
        </w:rPr>
        <w:t xml:space="preserve"> real</w:t>
      </w:r>
      <w:r w:rsidRPr="00E05CB5">
        <w:rPr>
          <w:rFonts w:asciiTheme="minorHAnsi" w:hAnsiTheme="minorHAnsi"/>
        </w:rPr>
        <w:t xml:space="preserve"> property</w:t>
      </w:r>
      <w:r w:rsidR="00D1459D" w:rsidRPr="00E05CB5">
        <w:rPr>
          <w:rFonts w:asciiTheme="minorHAnsi" w:hAnsiTheme="minorHAnsi"/>
        </w:rPr>
        <w:t xml:space="preserve"> (including easement), mining rights,</w:t>
      </w:r>
      <w:r w:rsidRPr="00E05CB5">
        <w:rPr>
          <w:rFonts w:asciiTheme="minorHAnsi" w:hAnsiTheme="minorHAnsi"/>
        </w:rPr>
        <w:t xml:space="preserve"> or lease exceeding 3 years (G.S. 22-2)</w:t>
      </w:r>
    </w:p>
    <w:p w:rsidR="00D1459D" w:rsidRPr="00E05CB5" w:rsidRDefault="00A57491" w:rsidP="00C70562">
      <w:pPr>
        <w:pStyle w:val="ListParagraph"/>
        <w:numPr>
          <w:ilvl w:val="1"/>
          <w:numId w:val="2"/>
        </w:numPr>
        <w:rPr>
          <w:rFonts w:asciiTheme="minorHAnsi" w:hAnsiTheme="minorHAnsi"/>
        </w:rPr>
      </w:pPr>
      <w:r w:rsidRPr="00E05CB5">
        <w:rPr>
          <w:rFonts w:asciiTheme="minorHAnsi" w:hAnsiTheme="minorHAnsi"/>
        </w:rPr>
        <w:t>C</w:t>
      </w:r>
      <w:r w:rsidR="00D1459D" w:rsidRPr="00E05CB5">
        <w:rPr>
          <w:rFonts w:asciiTheme="minorHAnsi" w:hAnsiTheme="minorHAnsi"/>
        </w:rPr>
        <w:t>onstruction</w:t>
      </w:r>
      <w:r w:rsidRPr="00E05CB5">
        <w:rPr>
          <w:rFonts w:asciiTheme="minorHAnsi" w:hAnsiTheme="minorHAnsi"/>
        </w:rPr>
        <w:t xml:space="preserve"> contracts costing $500,000 or more,</w:t>
      </w:r>
      <w:r w:rsidR="00D1459D" w:rsidRPr="00E05CB5">
        <w:rPr>
          <w:rFonts w:asciiTheme="minorHAnsi" w:hAnsiTheme="minorHAnsi"/>
        </w:rPr>
        <w:t xml:space="preserve"> and purchase contracts</w:t>
      </w:r>
      <w:r w:rsidRPr="00E05CB5">
        <w:rPr>
          <w:rFonts w:asciiTheme="minorHAnsi" w:hAnsiTheme="minorHAnsi"/>
        </w:rPr>
        <w:t xml:space="preserve"> costing $90,000 or more</w:t>
      </w:r>
      <w:r w:rsidR="00D1459D" w:rsidRPr="00E05CB5">
        <w:rPr>
          <w:rFonts w:asciiTheme="minorHAnsi" w:hAnsiTheme="minorHAnsi"/>
        </w:rPr>
        <w:t xml:space="preserve"> (G.S. 143-129)</w:t>
      </w:r>
    </w:p>
    <w:p w:rsidR="00D1459D" w:rsidRPr="00E05CB5" w:rsidRDefault="00D1459D" w:rsidP="00C70562">
      <w:pPr>
        <w:pStyle w:val="ListParagraph"/>
        <w:numPr>
          <w:ilvl w:val="1"/>
          <w:numId w:val="2"/>
        </w:numPr>
        <w:rPr>
          <w:rFonts w:asciiTheme="minorHAnsi" w:hAnsiTheme="minorHAnsi"/>
        </w:rPr>
      </w:pPr>
      <w:r w:rsidRPr="00E05CB5">
        <w:rPr>
          <w:rFonts w:asciiTheme="minorHAnsi" w:hAnsiTheme="minorHAnsi"/>
        </w:rPr>
        <w:t>Sale of goods exceeding $500 (G.S. 25-2-201(1))</w:t>
      </w:r>
    </w:p>
    <w:p w:rsidR="00E35E95" w:rsidRPr="00E05CB5" w:rsidRDefault="00E35E95" w:rsidP="00C70562">
      <w:pPr>
        <w:pStyle w:val="ListParagraph"/>
        <w:numPr>
          <w:ilvl w:val="1"/>
          <w:numId w:val="2"/>
        </w:numPr>
        <w:rPr>
          <w:rFonts w:asciiTheme="minorHAnsi" w:hAnsiTheme="minorHAnsi"/>
        </w:rPr>
      </w:pPr>
      <w:r w:rsidRPr="00E05CB5">
        <w:rPr>
          <w:rFonts w:asciiTheme="minorHAnsi" w:hAnsiTheme="minorHAnsi"/>
        </w:rPr>
        <w:t>Other UCC and common law</w:t>
      </w:r>
      <w:r w:rsidR="00F86DE8" w:rsidRPr="00E05CB5">
        <w:rPr>
          <w:rFonts w:asciiTheme="minorHAnsi" w:hAnsiTheme="minorHAnsi"/>
        </w:rPr>
        <w:t xml:space="preserve"> contract</w:t>
      </w:r>
      <w:r w:rsidRPr="00E05CB5">
        <w:rPr>
          <w:rFonts w:asciiTheme="minorHAnsi" w:hAnsiTheme="minorHAnsi"/>
        </w:rPr>
        <w:t xml:space="preserve"> requirements</w:t>
      </w:r>
    </w:p>
    <w:p w:rsidR="00A57491" w:rsidRPr="00E05CB5" w:rsidRDefault="00A57491" w:rsidP="00C70562">
      <w:pPr>
        <w:pStyle w:val="ListParagraph"/>
        <w:numPr>
          <w:ilvl w:val="1"/>
          <w:numId w:val="2"/>
        </w:numPr>
        <w:rPr>
          <w:rFonts w:asciiTheme="minorHAnsi" w:hAnsiTheme="minorHAnsi"/>
        </w:rPr>
      </w:pPr>
      <w:r w:rsidRPr="00D72142">
        <w:rPr>
          <w:rFonts w:asciiTheme="minorHAnsi" w:hAnsiTheme="minorHAnsi"/>
          <w:i/>
        </w:rPr>
        <w:t>NOTE:</w:t>
      </w:r>
      <w:r w:rsidRPr="00E05CB5">
        <w:rPr>
          <w:rFonts w:asciiTheme="minorHAnsi" w:hAnsiTheme="minorHAnsi"/>
        </w:rPr>
        <w:t xml:space="preserve">  Putting </w:t>
      </w:r>
      <w:r w:rsidRPr="00E05CB5">
        <w:rPr>
          <w:rFonts w:asciiTheme="minorHAnsi" w:hAnsiTheme="minorHAnsi"/>
          <w:i/>
          <w:color w:val="365F91" w:themeColor="accent1" w:themeShade="BF"/>
        </w:rPr>
        <w:t>all</w:t>
      </w:r>
      <w:r w:rsidRPr="00E05CB5">
        <w:rPr>
          <w:rFonts w:asciiTheme="minorHAnsi" w:hAnsiTheme="minorHAnsi"/>
        </w:rPr>
        <w:t xml:space="preserve"> contracts in writing is</w:t>
      </w:r>
      <w:r w:rsidR="002D7630" w:rsidRPr="00E05CB5">
        <w:rPr>
          <w:rFonts w:asciiTheme="minorHAnsi" w:hAnsiTheme="minorHAnsi"/>
        </w:rPr>
        <w:t xml:space="preserve"> highly recommended</w:t>
      </w:r>
    </w:p>
    <w:p w:rsidR="00BB2340" w:rsidRPr="00E05CB5" w:rsidRDefault="00BB2340" w:rsidP="00C70562">
      <w:pPr>
        <w:pStyle w:val="ListParagraph"/>
        <w:numPr>
          <w:ilvl w:val="1"/>
          <w:numId w:val="2"/>
        </w:numPr>
        <w:rPr>
          <w:rFonts w:asciiTheme="minorHAnsi" w:hAnsiTheme="minorHAnsi"/>
        </w:rPr>
      </w:pPr>
      <w:r w:rsidRPr="00D72142">
        <w:rPr>
          <w:rFonts w:asciiTheme="minorHAnsi" w:hAnsiTheme="minorHAnsi"/>
          <w:i/>
        </w:rPr>
        <w:t>NOTE:</w:t>
      </w:r>
      <w:r w:rsidRPr="00E05CB5">
        <w:rPr>
          <w:rFonts w:asciiTheme="minorHAnsi" w:hAnsiTheme="minorHAnsi"/>
        </w:rPr>
        <w:t xml:space="preserve">  Defects in writing requirements can be cured by Board ratification</w:t>
      </w:r>
    </w:p>
    <w:p w:rsidR="00F86DE8" w:rsidRPr="00E05CB5" w:rsidRDefault="00F86DE8" w:rsidP="00F86DE8">
      <w:pPr>
        <w:ind w:left="1080"/>
        <w:rPr>
          <w:rFonts w:asciiTheme="minorHAnsi" w:hAnsiTheme="minorHAnsi"/>
        </w:rPr>
      </w:pPr>
    </w:p>
    <w:p w:rsidR="00F86DE8" w:rsidRPr="00E05CB5" w:rsidRDefault="00F86DE8" w:rsidP="00F86DE8">
      <w:pPr>
        <w:pStyle w:val="ListParagraph"/>
        <w:numPr>
          <w:ilvl w:val="0"/>
          <w:numId w:val="2"/>
        </w:numPr>
        <w:rPr>
          <w:rFonts w:asciiTheme="minorHAnsi" w:hAnsiTheme="minorHAnsi"/>
        </w:rPr>
      </w:pPr>
      <w:r w:rsidRPr="00E05CB5">
        <w:rPr>
          <w:rFonts w:asciiTheme="minorHAnsi" w:hAnsiTheme="minorHAnsi"/>
        </w:rPr>
        <w:t xml:space="preserve">Did the proper legal authority </w:t>
      </w:r>
      <w:r w:rsidRPr="00E05CB5">
        <w:rPr>
          <w:rFonts w:asciiTheme="minorHAnsi" w:hAnsiTheme="minorHAnsi"/>
          <w:i/>
          <w:color w:val="365F91" w:themeColor="accent1" w:themeShade="BF"/>
        </w:rPr>
        <w:t>award</w:t>
      </w:r>
      <w:r w:rsidRPr="00E05CB5">
        <w:rPr>
          <w:rFonts w:asciiTheme="minorHAnsi" w:hAnsiTheme="minorHAnsi"/>
        </w:rPr>
        <w:t xml:space="preserve"> the contract?</w:t>
      </w:r>
    </w:p>
    <w:p w:rsidR="00F86DE8" w:rsidRPr="00E05CB5" w:rsidRDefault="00F86DE8" w:rsidP="00F86DE8">
      <w:pPr>
        <w:pStyle w:val="ListParagraph"/>
        <w:rPr>
          <w:rFonts w:asciiTheme="minorHAnsi" w:hAnsiTheme="minorHAnsi"/>
        </w:rPr>
      </w:pPr>
    </w:p>
    <w:p w:rsidR="00F86DE8" w:rsidRPr="00E05CB5" w:rsidRDefault="00F86DE8" w:rsidP="00F86DE8">
      <w:pPr>
        <w:pStyle w:val="ListParagraph"/>
        <w:numPr>
          <w:ilvl w:val="1"/>
          <w:numId w:val="2"/>
        </w:numPr>
        <w:rPr>
          <w:rFonts w:asciiTheme="minorHAnsi" w:hAnsiTheme="minorHAnsi"/>
        </w:rPr>
      </w:pPr>
      <w:r w:rsidRPr="00E05CB5">
        <w:rPr>
          <w:rFonts w:asciiTheme="minorHAnsi" w:hAnsiTheme="minorHAnsi"/>
        </w:rPr>
        <w:t xml:space="preserve">Governing board </w:t>
      </w:r>
      <w:r w:rsidR="002D7630" w:rsidRPr="00E05CB5">
        <w:rPr>
          <w:rFonts w:asciiTheme="minorHAnsi" w:hAnsiTheme="minorHAnsi"/>
        </w:rPr>
        <w:t xml:space="preserve">approval required </w:t>
      </w:r>
      <w:r w:rsidR="00B16B07">
        <w:rPr>
          <w:rFonts w:asciiTheme="minorHAnsi" w:hAnsiTheme="minorHAnsi"/>
        </w:rPr>
        <w:t xml:space="preserve">and cannot be delegated </w:t>
      </w:r>
      <w:r w:rsidRPr="00E05CB5">
        <w:rPr>
          <w:rFonts w:asciiTheme="minorHAnsi" w:hAnsiTheme="minorHAnsi"/>
        </w:rPr>
        <w:t>for formal construction, infor</w:t>
      </w:r>
      <w:r w:rsidR="00207D3F" w:rsidRPr="00E05CB5">
        <w:rPr>
          <w:rFonts w:asciiTheme="minorHAnsi" w:hAnsiTheme="minorHAnsi"/>
        </w:rPr>
        <w:t xml:space="preserve">mal and formal sole-source, </w:t>
      </w:r>
      <w:r w:rsidR="00E05CB5">
        <w:rPr>
          <w:rFonts w:asciiTheme="minorHAnsi" w:hAnsiTheme="minorHAnsi"/>
        </w:rPr>
        <w:t xml:space="preserve">and </w:t>
      </w:r>
      <w:r w:rsidRPr="00E05CB5">
        <w:rPr>
          <w:rFonts w:asciiTheme="minorHAnsi" w:hAnsiTheme="minorHAnsi"/>
        </w:rPr>
        <w:t>piggyback contracts (G.S. 143-129)</w:t>
      </w:r>
      <w:r w:rsidR="00E05CB5">
        <w:rPr>
          <w:rFonts w:asciiTheme="minorHAnsi" w:hAnsiTheme="minorHAnsi"/>
        </w:rPr>
        <w:t>;</w:t>
      </w:r>
      <w:r w:rsidR="00207D3F" w:rsidRPr="00E05CB5">
        <w:rPr>
          <w:rFonts w:asciiTheme="minorHAnsi" w:hAnsiTheme="minorHAnsi"/>
        </w:rPr>
        <w:t xml:space="preserve"> and small jurisdiction exception to conflict of interest prohibition (G.S. 14-234(d1))</w:t>
      </w:r>
    </w:p>
    <w:p w:rsidR="00F86DE8" w:rsidRPr="00E05CB5" w:rsidRDefault="00F86DE8" w:rsidP="00F86DE8">
      <w:pPr>
        <w:pStyle w:val="ListParagraph"/>
        <w:numPr>
          <w:ilvl w:val="1"/>
          <w:numId w:val="2"/>
        </w:numPr>
        <w:rPr>
          <w:rFonts w:asciiTheme="minorHAnsi" w:hAnsiTheme="minorHAnsi"/>
        </w:rPr>
      </w:pPr>
      <w:r w:rsidRPr="00E05CB5">
        <w:rPr>
          <w:rFonts w:asciiTheme="minorHAnsi" w:hAnsiTheme="minorHAnsi"/>
        </w:rPr>
        <w:t>Delegated authority</w:t>
      </w:r>
      <w:r w:rsidR="00207D3F" w:rsidRPr="00E05CB5">
        <w:rPr>
          <w:rFonts w:asciiTheme="minorHAnsi" w:hAnsiTheme="minorHAnsi"/>
        </w:rPr>
        <w:t xml:space="preserve"> authorized</w:t>
      </w:r>
      <w:r w:rsidRPr="00E05CB5">
        <w:rPr>
          <w:rFonts w:asciiTheme="minorHAnsi" w:hAnsiTheme="minorHAnsi"/>
        </w:rPr>
        <w:t xml:space="preserve"> for formal purchase contracts (G.S. 143-129)</w:t>
      </w:r>
    </w:p>
    <w:p w:rsidR="00F86DE8" w:rsidRPr="00E05CB5" w:rsidRDefault="00A57491" w:rsidP="00F86DE8">
      <w:pPr>
        <w:pStyle w:val="ListParagraph"/>
        <w:numPr>
          <w:ilvl w:val="1"/>
          <w:numId w:val="2"/>
        </w:numPr>
        <w:rPr>
          <w:rFonts w:asciiTheme="minorHAnsi" w:hAnsiTheme="minorHAnsi"/>
        </w:rPr>
      </w:pPr>
      <w:r w:rsidRPr="00E05CB5">
        <w:rPr>
          <w:rFonts w:asciiTheme="minorHAnsi" w:hAnsiTheme="minorHAnsi"/>
        </w:rPr>
        <w:t>B</w:t>
      </w:r>
      <w:r w:rsidR="00F86DE8" w:rsidRPr="00E05CB5">
        <w:rPr>
          <w:rFonts w:asciiTheme="minorHAnsi" w:hAnsiTheme="minorHAnsi"/>
        </w:rPr>
        <w:t>oard approval</w:t>
      </w:r>
      <w:r w:rsidRPr="00E05CB5">
        <w:rPr>
          <w:rFonts w:asciiTheme="minorHAnsi" w:hAnsiTheme="minorHAnsi"/>
        </w:rPr>
        <w:t xml:space="preserve"> is not</w:t>
      </w:r>
      <w:r w:rsidR="00F86DE8" w:rsidRPr="00E05CB5">
        <w:rPr>
          <w:rFonts w:asciiTheme="minorHAnsi" w:hAnsiTheme="minorHAnsi"/>
        </w:rPr>
        <w:t xml:space="preserve"> req</w:t>
      </w:r>
      <w:r w:rsidRPr="00E05CB5">
        <w:rPr>
          <w:rFonts w:asciiTheme="minorHAnsi" w:hAnsiTheme="minorHAnsi"/>
        </w:rPr>
        <w:t>uired for informal</w:t>
      </w:r>
      <w:r w:rsidR="00F86DE8" w:rsidRPr="00E05CB5">
        <w:rPr>
          <w:rFonts w:asciiTheme="minorHAnsi" w:hAnsiTheme="minorHAnsi"/>
        </w:rPr>
        <w:t xml:space="preserve"> construction and</w:t>
      </w:r>
      <w:r w:rsidR="00207D3F" w:rsidRPr="00E05CB5">
        <w:rPr>
          <w:rFonts w:asciiTheme="minorHAnsi" w:hAnsiTheme="minorHAnsi"/>
        </w:rPr>
        <w:t xml:space="preserve"> informal</w:t>
      </w:r>
      <w:r w:rsidR="00F86DE8" w:rsidRPr="00E05CB5">
        <w:rPr>
          <w:rFonts w:asciiTheme="minorHAnsi" w:hAnsiTheme="minorHAnsi"/>
        </w:rPr>
        <w:t xml:space="preserve"> purchase contracts (G.S. 143-131)</w:t>
      </w:r>
    </w:p>
    <w:p w:rsidR="00F86DE8" w:rsidRDefault="00A57491" w:rsidP="00F86DE8">
      <w:pPr>
        <w:pStyle w:val="ListParagraph"/>
        <w:numPr>
          <w:ilvl w:val="1"/>
          <w:numId w:val="2"/>
        </w:numPr>
        <w:rPr>
          <w:rFonts w:asciiTheme="minorHAnsi" w:hAnsiTheme="minorHAnsi"/>
        </w:rPr>
      </w:pPr>
      <w:r w:rsidRPr="00E05CB5">
        <w:rPr>
          <w:rFonts w:asciiTheme="minorHAnsi" w:hAnsiTheme="minorHAnsi"/>
        </w:rPr>
        <w:t>B</w:t>
      </w:r>
      <w:r w:rsidR="00F86DE8" w:rsidRPr="00E05CB5">
        <w:rPr>
          <w:rFonts w:asciiTheme="minorHAnsi" w:hAnsiTheme="minorHAnsi"/>
        </w:rPr>
        <w:t>oard approval</w:t>
      </w:r>
      <w:r w:rsidRPr="00E05CB5">
        <w:rPr>
          <w:rFonts w:asciiTheme="minorHAnsi" w:hAnsiTheme="minorHAnsi"/>
        </w:rPr>
        <w:t xml:space="preserve"> is not</w:t>
      </w:r>
      <w:r w:rsidR="00F86DE8" w:rsidRPr="00E05CB5">
        <w:rPr>
          <w:rFonts w:asciiTheme="minorHAnsi" w:hAnsiTheme="minorHAnsi"/>
        </w:rPr>
        <w:t xml:space="preserve"> required for contracts below informal range</w:t>
      </w:r>
    </w:p>
    <w:p w:rsidR="00B16B07" w:rsidRPr="00E05CB5" w:rsidRDefault="00B16B07" w:rsidP="00F86DE8">
      <w:pPr>
        <w:pStyle w:val="ListParagraph"/>
        <w:numPr>
          <w:ilvl w:val="1"/>
          <w:numId w:val="2"/>
        </w:numPr>
        <w:rPr>
          <w:rFonts w:asciiTheme="minorHAnsi" w:hAnsiTheme="minorHAnsi"/>
        </w:rPr>
      </w:pPr>
      <w:r>
        <w:rPr>
          <w:rFonts w:asciiTheme="minorHAnsi" w:hAnsiTheme="minorHAnsi"/>
        </w:rPr>
        <w:t>Board approval is not required for contracts subject to Qualifications-Based Selection process (Mini-Brooks Act; G.S. 143-64.31); board approval is not required for exemption from Mini-Brooks Act (G.S. 143-64.32)</w:t>
      </w:r>
    </w:p>
    <w:p w:rsidR="00F86DE8" w:rsidRPr="00E05CB5" w:rsidRDefault="00F86DE8" w:rsidP="00F86DE8">
      <w:pPr>
        <w:pStyle w:val="ListParagraph"/>
        <w:numPr>
          <w:ilvl w:val="1"/>
          <w:numId w:val="2"/>
        </w:numPr>
        <w:rPr>
          <w:rFonts w:asciiTheme="minorHAnsi" w:hAnsiTheme="minorHAnsi"/>
        </w:rPr>
      </w:pPr>
      <w:r w:rsidRPr="00E05CB5">
        <w:rPr>
          <w:rFonts w:asciiTheme="minorHAnsi" w:hAnsiTheme="minorHAnsi"/>
        </w:rPr>
        <w:t>Check local policies for more stringent board approval requirements</w:t>
      </w:r>
    </w:p>
    <w:p w:rsidR="00F86DE8" w:rsidRPr="00E05CB5" w:rsidRDefault="00F86DE8" w:rsidP="00F86DE8">
      <w:pPr>
        <w:pStyle w:val="ListParagraph"/>
        <w:numPr>
          <w:ilvl w:val="1"/>
          <w:numId w:val="2"/>
        </w:numPr>
        <w:rPr>
          <w:rFonts w:asciiTheme="minorHAnsi" w:hAnsiTheme="minorHAnsi"/>
        </w:rPr>
      </w:pPr>
      <w:r w:rsidRPr="00E05CB5">
        <w:rPr>
          <w:rFonts w:asciiTheme="minorHAnsi" w:hAnsiTheme="minorHAnsi"/>
        </w:rPr>
        <w:t>Confirm delegated award authority either explicitly or implicitly</w:t>
      </w:r>
      <w:r w:rsidR="00207D3F" w:rsidRPr="00E05CB5">
        <w:rPr>
          <w:rFonts w:asciiTheme="minorHAnsi" w:hAnsiTheme="minorHAnsi"/>
        </w:rPr>
        <w:t xml:space="preserve"> (best to have</w:t>
      </w:r>
      <w:r w:rsidRPr="00E05CB5">
        <w:rPr>
          <w:rFonts w:asciiTheme="minorHAnsi" w:hAnsiTheme="minorHAnsi"/>
        </w:rPr>
        <w:t xml:space="preserve"> explicit</w:t>
      </w:r>
      <w:r w:rsidR="00207D3F" w:rsidRPr="00E05CB5">
        <w:rPr>
          <w:rFonts w:asciiTheme="minorHAnsi" w:hAnsiTheme="minorHAnsi"/>
        </w:rPr>
        <w:t xml:space="preserve"> delegation</w:t>
      </w:r>
      <w:r w:rsidRPr="00E05CB5">
        <w:rPr>
          <w:rFonts w:asciiTheme="minorHAnsi" w:hAnsiTheme="minorHAnsi"/>
        </w:rPr>
        <w:t>)</w:t>
      </w:r>
    </w:p>
    <w:p w:rsidR="00F86DE8" w:rsidRPr="00E05CB5" w:rsidRDefault="00F86DE8" w:rsidP="00F86DE8">
      <w:pPr>
        <w:pStyle w:val="ListParagraph"/>
        <w:rPr>
          <w:rFonts w:asciiTheme="minorHAnsi" w:hAnsiTheme="minorHAnsi"/>
        </w:rPr>
      </w:pPr>
    </w:p>
    <w:p w:rsidR="00F86DE8" w:rsidRPr="00E05CB5" w:rsidRDefault="00F86DE8" w:rsidP="00F86DE8">
      <w:pPr>
        <w:pStyle w:val="ListParagraph"/>
        <w:numPr>
          <w:ilvl w:val="0"/>
          <w:numId w:val="2"/>
        </w:numPr>
        <w:rPr>
          <w:rFonts w:asciiTheme="minorHAnsi" w:hAnsiTheme="minorHAnsi"/>
        </w:rPr>
      </w:pPr>
      <w:r w:rsidRPr="00E05CB5">
        <w:rPr>
          <w:rFonts w:asciiTheme="minorHAnsi" w:hAnsiTheme="minorHAnsi"/>
        </w:rPr>
        <w:t xml:space="preserve">Did the proper legal authority </w:t>
      </w:r>
      <w:r w:rsidRPr="00E05CB5">
        <w:rPr>
          <w:rFonts w:asciiTheme="minorHAnsi" w:hAnsiTheme="minorHAnsi"/>
          <w:i/>
          <w:color w:val="365F91" w:themeColor="accent1" w:themeShade="BF"/>
        </w:rPr>
        <w:t>execute</w:t>
      </w:r>
      <w:r w:rsidRPr="00E05CB5">
        <w:rPr>
          <w:rFonts w:asciiTheme="minorHAnsi" w:hAnsiTheme="minorHAnsi"/>
        </w:rPr>
        <w:t xml:space="preserve"> the contract?</w:t>
      </w:r>
    </w:p>
    <w:p w:rsidR="00F86DE8" w:rsidRPr="00E05CB5" w:rsidRDefault="00F86DE8" w:rsidP="00F86DE8">
      <w:pPr>
        <w:pStyle w:val="ListParagraph"/>
        <w:ind w:left="1080"/>
        <w:rPr>
          <w:rFonts w:asciiTheme="minorHAnsi" w:hAnsiTheme="minorHAnsi"/>
        </w:rPr>
      </w:pPr>
    </w:p>
    <w:p w:rsidR="00F86DE8" w:rsidRPr="00E05CB5" w:rsidRDefault="00F86DE8" w:rsidP="00F86DE8">
      <w:pPr>
        <w:pStyle w:val="ListParagraph"/>
        <w:numPr>
          <w:ilvl w:val="1"/>
          <w:numId w:val="2"/>
        </w:numPr>
        <w:rPr>
          <w:rFonts w:asciiTheme="minorHAnsi" w:hAnsiTheme="minorHAnsi"/>
        </w:rPr>
      </w:pPr>
      <w:r w:rsidRPr="00E05CB5">
        <w:rPr>
          <w:rFonts w:asciiTheme="minorHAnsi" w:hAnsiTheme="minorHAnsi"/>
        </w:rPr>
        <w:t>Confirm execution authority either explicitly or implicitly</w:t>
      </w:r>
      <w:r w:rsidR="00207D3F" w:rsidRPr="00E05CB5">
        <w:rPr>
          <w:rFonts w:asciiTheme="minorHAnsi" w:hAnsiTheme="minorHAnsi"/>
        </w:rPr>
        <w:t xml:space="preserve"> (best to have </w:t>
      </w:r>
      <w:r w:rsidRPr="00E05CB5">
        <w:rPr>
          <w:rFonts w:asciiTheme="minorHAnsi" w:hAnsiTheme="minorHAnsi"/>
        </w:rPr>
        <w:t>explicit</w:t>
      </w:r>
      <w:r w:rsidR="00207D3F" w:rsidRPr="00E05CB5">
        <w:rPr>
          <w:rFonts w:asciiTheme="minorHAnsi" w:hAnsiTheme="minorHAnsi"/>
        </w:rPr>
        <w:t xml:space="preserve"> authorization</w:t>
      </w:r>
      <w:r w:rsidR="002D7630" w:rsidRPr="00E05CB5">
        <w:rPr>
          <w:rFonts w:asciiTheme="minorHAnsi" w:hAnsiTheme="minorHAnsi"/>
        </w:rPr>
        <w:t>, such as by local policy or in job description</w:t>
      </w:r>
      <w:r w:rsidRPr="00E05CB5">
        <w:rPr>
          <w:rFonts w:asciiTheme="minorHAnsi" w:hAnsiTheme="minorHAnsi"/>
        </w:rPr>
        <w:t>)</w:t>
      </w:r>
    </w:p>
    <w:p w:rsidR="00F6447F" w:rsidRPr="00E05CB5" w:rsidRDefault="00F6447F" w:rsidP="00F6447F">
      <w:pPr>
        <w:pStyle w:val="ListParagraph"/>
        <w:rPr>
          <w:rFonts w:asciiTheme="minorHAnsi" w:hAnsiTheme="minorHAnsi"/>
        </w:rPr>
      </w:pPr>
    </w:p>
    <w:p w:rsidR="00F6447F" w:rsidRPr="00E05CB5" w:rsidRDefault="00E35E95" w:rsidP="00F6447F">
      <w:pPr>
        <w:pStyle w:val="ListParagraph"/>
        <w:numPr>
          <w:ilvl w:val="0"/>
          <w:numId w:val="2"/>
        </w:numPr>
        <w:rPr>
          <w:rFonts w:asciiTheme="minorHAnsi" w:hAnsiTheme="minorHAnsi"/>
        </w:rPr>
      </w:pPr>
      <w:r w:rsidRPr="00E05CB5">
        <w:rPr>
          <w:rFonts w:asciiTheme="minorHAnsi" w:hAnsiTheme="minorHAnsi"/>
        </w:rPr>
        <w:t xml:space="preserve">If in </w:t>
      </w:r>
      <w:r w:rsidRPr="00E05CB5">
        <w:rPr>
          <w:rFonts w:asciiTheme="minorHAnsi" w:hAnsiTheme="minorHAnsi"/>
          <w:i/>
          <w:color w:val="365F91" w:themeColor="accent1" w:themeShade="BF"/>
        </w:rPr>
        <w:t>electronic form</w:t>
      </w:r>
      <w:r w:rsidRPr="00E05CB5">
        <w:rPr>
          <w:rFonts w:asciiTheme="minorHAnsi" w:hAnsiTheme="minorHAnsi"/>
        </w:rPr>
        <w:t xml:space="preserve">, is the form valid / if an </w:t>
      </w:r>
      <w:r w:rsidR="00F6447F" w:rsidRPr="00E05CB5">
        <w:rPr>
          <w:rFonts w:asciiTheme="minorHAnsi" w:hAnsiTheme="minorHAnsi"/>
          <w:i/>
          <w:color w:val="365F91" w:themeColor="accent1" w:themeShade="BF"/>
        </w:rPr>
        <w:t>electronic signature</w:t>
      </w:r>
      <w:r w:rsidRPr="00E05CB5">
        <w:rPr>
          <w:rFonts w:asciiTheme="minorHAnsi" w:hAnsiTheme="minorHAnsi"/>
          <w:color w:val="365F91" w:themeColor="accent1" w:themeShade="BF"/>
        </w:rPr>
        <w:t xml:space="preserve"> </w:t>
      </w:r>
      <w:r w:rsidRPr="00E05CB5">
        <w:rPr>
          <w:rFonts w:asciiTheme="minorHAnsi" w:hAnsiTheme="minorHAnsi"/>
        </w:rPr>
        <w:t>is use</w:t>
      </w:r>
      <w:r w:rsidR="00F86DE8" w:rsidRPr="00E05CB5">
        <w:rPr>
          <w:rFonts w:asciiTheme="minorHAnsi" w:hAnsiTheme="minorHAnsi"/>
        </w:rPr>
        <w:t>d, is it in proper</w:t>
      </w:r>
      <w:r w:rsidRPr="00E05CB5">
        <w:rPr>
          <w:rFonts w:asciiTheme="minorHAnsi" w:hAnsiTheme="minorHAnsi"/>
        </w:rPr>
        <w:t xml:space="preserve"> form</w:t>
      </w:r>
      <w:r w:rsidR="00F6447F" w:rsidRPr="00E05CB5">
        <w:rPr>
          <w:rFonts w:asciiTheme="minorHAnsi" w:hAnsiTheme="minorHAnsi"/>
        </w:rPr>
        <w:t>?</w:t>
      </w:r>
    </w:p>
    <w:p w:rsidR="00E35E95" w:rsidRPr="00E05CB5" w:rsidRDefault="00E35E95" w:rsidP="00E35E95">
      <w:pPr>
        <w:rPr>
          <w:rFonts w:asciiTheme="minorHAnsi" w:hAnsiTheme="minorHAnsi"/>
        </w:rPr>
      </w:pPr>
    </w:p>
    <w:p w:rsidR="00E35E95" w:rsidRPr="00E05CB5" w:rsidRDefault="00E35E95" w:rsidP="00E35E95">
      <w:pPr>
        <w:pStyle w:val="ListParagraph"/>
        <w:numPr>
          <w:ilvl w:val="1"/>
          <w:numId w:val="2"/>
        </w:numPr>
        <w:rPr>
          <w:rFonts w:asciiTheme="minorHAnsi" w:hAnsiTheme="minorHAnsi"/>
        </w:rPr>
      </w:pPr>
      <w:r w:rsidRPr="00E05CB5">
        <w:rPr>
          <w:rFonts w:asciiTheme="minorHAnsi" w:hAnsiTheme="minorHAnsi"/>
        </w:rPr>
        <w:t>Most forms of electronic transactions are valid if the parties agree (Uniform Electronic Transactions Act (Article 40, Chapter 66)</w:t>
      </w:r>
    </w:p>
    <w:p w:rsidR="00E35E95" w:rsidRPr="00E05CB5" w:rsidRDefault="00E35E95" w:rsidP="00E35E95">
      <w:pPr>
        <w:pStyle w:val="ListParagraph"/>
        <w:numPr>
          <w:ilvl w:val="1"/>
          <w:numId w:val="2"/>
        </w:numPr>
        <w:rPr>
          <w:rFonts w:asciiTheme="minorHAnsi" w:hAnsiTheme="minorHAnsi"/>
        </w:rPr>
      </w:pPr>
      <w:r w:rsidRPr="00E05CB5">
        <w:rPr>
          <w:rFonts w:asciiTheme="minorHAnsi" w:hAnsiTheme="minorHAnsi"/>
        </w:rPr>
        <w:t>Electronic signatures defined</w:t>
      </w:r>
      <w:r w:rsidR="00F86DE8" w:rsidRPr="00E05CB5">
        <w:rPr>
          <w:rFonts w:asciiTheme="minorHAnsi" w:hAnsiTheme="minorHAnsi"/>
        </w:rPr>
        <w:t xml:space="preserve"> and authorized, and procedural requirements for use </w:t>
      </w:r>
      <w:r w:rsidRPr="00E05CB5">
        <w:rPr>
          <w:rFonts w:asciiTheme="minorHAnsi" w:hAnsiTheme="minorHAnsi"/>
        </w:rPr>
        <w:t>(Article 11A, Chapter 66)</w:t>
      </w:r>
    </w:p>
    <w:p w:rsidR="00F6447F" w:rsidRPr="00E05CB5" w:rsidRDefault="00F6447F" w:rsidP="00F6447F">
      <w:pPr>
        <w:pStyle w:val="ListParagraph"/>
        <w:rPr>
          <w:rFonts w:asciiTheme="minorHAnsi" w:hAnsiTheme="minorHAnsi"/>
        </w:rPr>
      </w:pPr>
    </w:p>
    <w:p w:rsidR="00F6447F" w:rsidRPr="00E05CB5" w:rsidRDefault="00F6447F" w:rsidP="00F6447F">
      <w:pPr>
        <w:pStyle w:val="ListParagraph"/>
        <w:numPr>
          <w:ilvl w:val="0"/>
          <w:numId w:val="2"/>
        </w:numPr>
        <w:rPr>
          <w:rFonts w:asciiTheme="minorHAnsi" w:hAnsiTheme="minorHAnsi"/>
        </w:rPr>
      </w:pPr>
      <w:r w:rsidRPr="00E05CB5">
        <w:rPr>
          <w:rFonts w:asciiTheme="minorHAnsi" w:hAnsiTheme="minorHAnsi"/>
        </w:rPr>
        <w:t xml:space="preserve">Are all </w:t>
      </w:r>
      <w:r w:rsidRPr="00E05CB5">
        <w:rPr>
          <w:rFonts w:asciiTheme="minorHAnsi" w:hAnsiTheme="minorHAnsi"/>
          <w:i/>
          <w:color w:val="365F91" w:themeColor="accent1" w:themeShade="BF"/>
        </w:rPr>
        <w:t>terms and conditions</w:t>
      </w:r>
      <w:r w:rsidRPr="00E05CB5">
        <w:rPr>
          <w:rFonts w:asciiTheme="minorHAnsi" w:hAnsiTheme="minorHAnsi"/>
          <w:color w:val="365F91" w:themeColor="accent1" w:themeShade="BF"/>
        </w:rPr>
        <w:t xml:space="preserve"> </w:t>
      </w:r>
      <w:r w:rsidRPr="00E05CB5">
        <w:rPr>
          <w:rFonts w:asciiTheme="minorHAnsi" w:hAnsiTheme="minorHAnsi"/>
        </w:rPr>
        <w:t>(T&amp;C</w:t>
      </w:r>
      <w:r w:rsidR="00B16B07">
        <w:rPr>
          <w:rFonts w:asciiTheme="minorHAnsi" w:hAnsiTheme="minorHAnsi"/>
        </w:rPr>
        <w:t>s</w:t>
      </w:r>
      <w:r w:rsidRPr="00E05CB5">
        <w:rPr>
          <w:rFonts w:asciiTheme="minorHAnsi" w:hAnsiTheme="minorHAnsi"/>
        </w:rPr>
        <w:t>) current and in compliance with state law?</w:t>
      </w:r>
    </w:p>
    <w:p w:rsidR="00F6447F" w:rsidRPr="00E05CB5" w:rsidRDefault="00F6447F" w:rsidP="00F6447F">
      <w:pPr>
        <w:pStyle w:val="ListParagraph"/>
        <w:rPr>
          <w:rFonts w:asciiTheme="minorHAnsi" w:hAnsiTheme="minorHAnsi"/>
        </w:rPr>
      </w:pPr>
    </w:p>
    <w:p w:rsidR="00C70562" w:rsidRPr="00E05CB5" w:rsidRDefault="00A57491" w:rsidP="00F6447F">
      <w:pPr>
        <w:pStyle w:val="ListParagraph"/>
        <w:numPr>
          <w:ilvl w:val="1"/>
          <w:numId w:val="2"/>
        </w:numPr>
        <w:rPr>
          <w:rFonts w:asciiTheme="minorHAnsi" w:hAnsiTheme="minorHAnsi"/>
        </w:rPr>
      </w:pPr>
      <w:r w:rsidRPr="00E05CB5">
        <w:rPr>
          <w:rFonts w:asciiTheme="minorHAnsi" w:hAnsiTheme="minorHAnsi"/>
        </w:rPr>
        <w:t>Construction indemnity agreements –</w:t>
      </w:r>
      <w:r w:rsidR="00871692" w:rsidRPr="00E05CB5">
        <w:rPr>
          <w:rFonts w:asciiTheme="minorHAnsi" w:hAnsiTheme="minorHAnsi"/>
        </w:rPr>
        <w:t xml:space="preserve"> prohibits</w:t>
      </w:r>
      <w:r w:rsidR="00BB2340" w:rsidRPr="00E05CB5">
        <w:rPr>
          <w:rFonts w:asciiTheme="minorHAnsi" w:hAnsiTheme="minorHAnsi"/>
        </w:rPr>
        <w:t xml:space="preserve"> a party from</w:t>
      </w:r>
      <w:r w:rsidR="00871692" w:rsidRPr="00E05CB5">
        <w:rPr>
          <w:rFonts w:asciiTheme="minorHAnsi" w:hAnsiTheme="minorHAnsi"/>
        </w:rPr>
        <w:t xml:space="preserve"> insulating</w:t>
      </w:r>
      <w:r w:rsidR="00BB2340" w:rsidRPr="00E05CB5">
        <w:rPr>
          <w:rFonts w:asciiTheme="minorHAnsi" w:hAnsiTheme="minorHAnsi"/>
        </w:rPr>
        <w:t xml:space="preserve"> itself</w:t>
      </w:r>
      <w:r w:rsidRPr="00E05CB5">
        <w:rPr>
          <w:rFonts w:asciiTheme="minorHAnsi" w:hAnsiTheme="minorHAnsi"/>
        </w:rPr>
        <w:t xml:space="preserve"> from its own negligence </w:t>
      </w:r>
      <w:r w:rsidR="00C70562" w:rsidRPr="00E05CB5">
        <w:rPr>
          <w:rFonts w:asciiTheme="minorHAnsi" w:hAnsiTheme="minorHAnsi"/>
        </w:rPr>
        <w:t>(G.S. 22B-1)</w:t>
      </w:r>
    </w:p>
    <w:p w:rsidR="00C70562" w:rsidRPr="00E05CB5" w:rsidRDefault="00C70562" w:rsidP="00F6447F">
      <w:pPr>
        <w:pStyle w:val="ListParagraph"/>
        <w:numPr>
          <w:ilvl w:val="1"/>
          <w:numId w:val="2"/>
        </w:numPr>
        <w:rPr>
          <w:rFonts w:asciiTheme="minorHAnsi" w:hAnsiTheme="minorHAnsi"/>
        </w:rPr>
      </w:pPr>
      <w:r w:rsidRPr="00E05CB5">
        <w:rPr>
          <w:rFonts w:asciiTheme="minorHAnsi" w:hAnsiTheme="minorHAnsi"/>
        </w:rPr>
        <w:t>Real property improvement dispute venue</w:t>
      </w:r>
      <w:r w:rsidR="00871692" w:rsidRPr="00E05CB5">
        <w:rPr>
          <w:rFonts w:asciiTheme="minorHAnsi" w:hAnsiTheme="minorHAnsi"/>
        </w:rPr>
        <w:t xml:space="preserve"> – prohibits making a contract subject to the laws of another state or setting exclusive venue in other state</w:t>
      </w:r>
      <w:r w:rsidRPr="00E05CB5">
        <w:rPr>
          <w:rFonts w:asciiTheme="minorHAnsi" w:hAnsiTheme="minorHAnsi"/>
        </w:rPr>
        <w:t xml:space="preserve"> (G.S. 22B-2)</w:t>
      </w:r>
    </w:p>
    <w:p w:rsidR="00C70562" w:rsidRPr="00E05CB5" w:rsidRDefault="00C70562" w:rsidP="00C70562">
      <w:pPr>
        <w:pStyle w:val="ListParagraph"/>
        <w:numPr>
          <w:ilvl w:val="1"/>
          <w:numId w:val="2"/>
        </w:numPr>
        <w:rPr>
          <w:rFonts w:asciiTheme="minorHAnsi" w:hAnsiTheme="minorHAnsi"/>
        </w:rPr>
      </w:pPr>
      <w:r w:rsidRPr="00E05CB5">
        <w:rPr>
          <w:rFonts w:asciiTheme="minorHAnsi" w:hAnsiTheme="minorHAnsi"/>
        </w:rPr>
        <w:t>Forum selection</w:t>
      </w:r>
      <w:r w:rsidR="00871692" w:rsidRPr="00E05CB5">
        <w:rPr>
          <w:rFonts w:asciiTheme="minorHAnsi" w:hAnsiTheme="minorHAnsi"/>
        </w:rPr>
        <w:t xml:space="preserve"> – prohibits requiring prosecution of an action or arbitration of a dispute in another state</w:t>
      </w:r>
      <w:r w:rsidRPr="00E05CB5">
        <w:rPr>
          <w:rFonts w:asciiTheme="minorHAnsi" w:hAnsiTheme="minorHAnsi"/>
        </w:rPr>
        <w:t xml:space="preserve"> (G.S. 22B-3)</w:t>
      </w:r>
    </w:p>
    <w:p w:rsidR="00A57491" w:rsidRPr="00E05CB5" w:rsidRDefault="00C70562" w:rsidP="00A57491">
      <w:pPr>
        <w:pStyle w:val="ListParagraph"/>
        <w:numPr>
          <w:ilvl w:val="1"/>
          <w:numId w:val="2"/>
        </w:numPr>
        <w:rPr>
          <w:rFonts w:asciiTheme="minorHAnsi" w:hAnsiTheme="minorHAnsi"/>
        </w:rPr>
      </w:pPr>
      <w:r w:rsidRPr="00E05CB5">
        <w:rPr>
          <w:rFonts w:asciiTheme="minorHAnsi" w:hAnsiTheme="minorHAnsi"/>
        </w:rPr>
        <w:t>Jury trial waiver</w:t>
      </w:r>
      <w:r w:rsidR="00871692" w:rsidRPr="00E05CB5">
        <w:rPr>
          <w:rFonts w:asciiTheme="minorHAnsi" w:hAnsiTheme="minorHAnsi"/>
        </w:rPr>
        <w:t xml:space="preserve"> – prohibits requiring a party to waive its right to a jury trial (does not prohibit mutually agreed to mediation, arbitration, or other alternative dispute resolution processes)</w:t>
      </w:r>
      <w:r w:rsidRPr="00E05CB5">
        <w:rPr>
          <w:rFonts w:asciiTheme="minorHAnsi" w:hAnsiTheme="minorHAnsi"/>
        </w:rPr>
        <w:t xml:space="preserve"> (G.S. 22B-10)</w:t>
      </w:r>
    </w:p>
    <w:p w:rsidR="00D20068" w:rsidRPr="00E05CB5" w:rsidRDefault="00C854F8" w:rsidP="00A57491">
      <w:pPr>
        <w:pStyle w:val="ListParagraph"/>
        <w:numPr>
          <w:ilvl w:val="1"/>
          <w:numId w:val="2"/>
        </w:numPr>
        <w:rPr>
          <w:rFonts w:asciiTheme="minorHAnsi" w:hAnsiTheme="minorHAnsi"/>
        </w:rPr>
      </w:pPr>
      <w:r>
        <w:rPr>
          <w:rFonts w:asciiTheme="minorHAnsi" w:hAnsiTheme="minorHAnsi"/>
        </w:rPr>
        <w:t>Incurring 3</w:t>
      </w:r>
      <w:r w:rsidRPr="00C854F8">
        <w:rPr>
          <w:rFonts w:asciiTheme="minorHAnsi" w:hAnsiTheme="minorHAnsi"/>
          <w:vertAlign w:val="superscript"/>
        </w:rPr>
        <w:t>rd</w:t>
      </w:r>
      <w:r>
        <w:rPr>
          <w:rFonts w:asciiTheme="minorHAnsi" w:hAnsiTheme="minorHAnsi"/>
        </w:rPr>
        <w:t xml:space="preserve"> party debt – </w:t>
      </w:r>
      <w:r w:rsidR="00D20068" w:rsidRPr="00E05CB5">
        <w:rPr>
          <w:rFonts w:asciiTheme="minorHAnsi" w:hAnsiTheme="minorHAnsi"/>
        </w:rPr>
        <w:t xml:space="preserve">Constitutional </w:t>
      </w:r>
      <w:r w:rsidR="00BB2340" w:rsidRPr="00E05CB5">
        <w:rPr>
          <w:rFonts w:asciiTheme="minorHAnsi" w:hAnsiTheme="minorHAnsi"/>
        </w:rPr>
        <w:t>l</w:t>
      </w:r>
      <w:r w:rsidR="00D20068" w:rsidRPr="00E05CB5">
        <w:rPr>
          <w:rFonts w:asciiTheme="minorHAnsi" w:hAnsiTheme="minorHAnsi"/>
        </w:rPr>
        <w:t>imitations on</w:t>
      </w:r>
      <w:r w:rsidR="00BB2340" w:rsidRPr="00E05CB5">
        <w:rPr>
          <w:rFonts w:asciiTheme="minorHAnsi" w:hAnsiTheme="minorHAnsi"/>
        </w:rPr>
        <w:t xml:space="preserve"> local government</w:t>
      </w:r>
      <w:r w:rsidR="00D20068" w:rsidRPr="00E05CB5">
        <w:rPr>
          <w:rFonts w:asciiTheme="minorHAnsi" w:hAnsiTheme="minorHAnsi"/>
        </w:rPr>
        <w:t xml:space="preserve"> </w:t>
      </w:r>
      <w:r w:rsidR="00BB2340" w:rsidRPr="00E05CB5">
        <w:rPr>
          <w:rFonts w:asciiTheme="minorHAnsi" w:hAnsiTheme="minorHAnsi"/>
        </w:rPr>
        <w:t>indemnifying obligations of other parties (</w:t>
      </w:r>
      <w:r w:rsidR="00D20068" w:rsidRPr="00E05CB5">
        <w:rPr>
          <w:rFonts w:asciiTheme="minorHAnsi" w:hAnsiTheme="minorHAnsi"/>
        </w:rPr>
        <w:t>incurring debt</w:t>
      </w:r>
      <w:r w:rsidR="00BB2340" w:rsidRPr="00E05CB5">
        <w:rPr>
          <w:rFonts w:asciiTheme="minorHAnsi" w:hAnsiTheme="minorHAnsi"/>
        </w:rPr>
        <w:t>)</w:t>
      </w:r>
      <w:r w:rsidR="00D20068" w:rsidRPr="00E05CB5">
        <w:rPr>
          <w:rFonts w:asciiTheme="minorHAnsi" w:hAnsiTheme="minorHAnsi"/>
        </w:rPr>
        <w:t xml:space="preserve"> (N.C. Const. Art. V, Sec. 4)</w:t>
      </w:r>
    </w:p>
    <w:p w:rsidR="00C26AFB" w:rsidRPr="00E05CB5" w:rsidRDefault="00C26AFB" w:rsidP="00A57491">
      <w:pPr>
        <w:pStyle w:val="ListParagraph"/>
        <w:numPr>
          <w:ilvl w:val="1"/>
          <w:numId w:val="2"/>
        </w:numPr>
        <w:rPr>
          <w:rFonts w:asciiTheme="minorHAnsi" w:hAnsiTheme="minorHAnsi"/>
        </w:rPr>
      </w:pPr>
      <w:r w:rsidRPr="00E05CB5">
        <w:rPr>
          <w:rFonts w:asciiTheme="minorHAnsi" w:hAnsiTheme="minorHAnsi"/>
        </w:rPr>
        <w:t>Organized Labor Restrictions – prohibits discriminating against a bidder or contractor for adhering or not adhering to an organized labor agreement (G.S. 143-133.5)</w:t>
      </w:r>
    </w:p>
    <w:p w:rsidR="00C26AFB" w:rsidRPr="003047D2" w:rsidRDefault="00C26AFB" w:rsidP="00A57491">
      <w:pPr>
        <w:pStyle w:val="ListParagraph"/>
        <w:numPr>
          <w:ilvl w:val="1"/>
          <w:numId w:val="2"/>
        </w:numPr>
        <w:rPr>
          <w:rFonts w:asciiTheme="minorHAnsi" w:hAnsiTheme="minorHAnsi"/>
        </w:rPr>
      </w:pPr>
      <w:r w:rsidRPr="00E05CB5">
        <w:rPr>
          <w:rFonts w:asciiTheme="minorHAnsi" w:hAnsiTheme="minorHAnsi"/>
        </w:rPr>
        <w:t xml:space="preserve">Employment-related </w:t>
      </w:r>
      <w:r w:rsidR="00E65A72">
        <w:rPr>
          <w:rFonts w:asciiTheme="minorHAnsi" w:hAnsiTheme="minorHAnsi"/>
        </w:rPr>
        <w:t>and public accommodation requirements</w:t>
      </w:r>
      <w:r w:rsidRPr="00E05CB5">
        <w:rPr>
          <w:rFonts w:asciiTheme="minorHAnsi" w:hAnsiTheme="minorHAnsi"/>
        </w:rPr>
        <w:t xml:space="preserve"> – prohibits cities and co</w:t>
      </w:r>
      <w:r w:rsidR="00E65A72">
        <w:rPr>
          <w:rFonts w:asciiTheme="minorHAnsi" w:hAnsiTheme="minorHAnsi"/>
        </w:rPr>
        <w:t>unties from imposing employment-</w:t>
      </w:r>
      <w:r w:rsidRPr="00E05CB5">
        <w:rPr>
          <w:rFonts w:asciiTheme="minorHAnsi" w:hAnsiTheme="minorHAnsi"/>
        </w:rPr>
        <w:t xml:space="preserve">related </w:t>
      </w:r>
      <w:r w:rsidR="00E65A72">
        <w:rPr>
          <w:rFonts w:asciiTheme="minorHAnsi" w:hAnsiTheme="minorHAnsi"/>
        </w:rPr>
        <w:t xml:space="preserve">requirements </w:t>
      </w:r>
      <w:r w:rsidRPr="00E05CB5">
        <w:rPr>
          <w:rFonts w:asciiTheme="minorHAnsi" w:hAnsiTheme="minorHAnsi"/>
        </w:rPr>
        <w:t xml:space="preserve">on bidders and contractors </w:t>
      </w:r>
      <w:r w:rsidR="00E65A72">
        <w:rPr>
          <w:rFonts w:asciiTheme="minorHAnsi" w:hAnsiTheme="minorHAnsi"/>
        </w:rPr>
        <w:t xml:space="preserve">as a condition of bidding </w:t>
      </w:r>
      <w:r w:rsidR="00B16B07">
        <w:rPr>
          <w:rFonts w:asciiTheme="minorHAnsi" w:hAnsiTheme="minorHAnsi"/>
        </w:rPr>
        <w:t xml:space="preserve">on a contract </w:t>
      </w:r>
      <w:r w:rsidRPr="00E05CB5">
        <w:rPr>
          <w:rFonts w:asciiTheme="minorHAnsi" w:hAnsiTheme="minorHAnsi"/>
        </w:rPr>
        <w:t xml:space="preserve">(G.S. 153A-449(a) </w:t>
      </w:r>
      <w:r w:rsidRPr="003047D2">
        <w:rPr>
          <w:rFonts w:asciiTheme="minorHAnsi" w:hAnsiTheme="minorHAnsi"/>
        </w:rPr>
        <w:t>for counties;</w:t>
      </w:r>
      <w:r w:rsidR="00E05CB5" w:rsidRPr="003047D2">
        <w:rPr>
          <w:rFonts w:asciiTheme="minorHAnsi" w:hAnsiTheme="minorHAnsi"/>
        </w:rPr>
        <w:t xml:space="preserve"> G.S. 160A-20.1(a) for cities)</w:t>
      </w:r>
    </w:p>
    <w:p w:rsidR="00A57491" w:rsidRDefault="003047D2" w:rsidP="00FB7B1B">
      <w:pPr>
        <w:pStyle w:val="ListParagraph"/>
        <w:numPr>
          <w:ilvl w:val="1"/>
          <w:numId w:val="2"/>
        </w:numPr>
        <w:rPr>
          <w:rFonts w:asciiTheme="minorHAnsi" w:hAnsiTheme="minorHAnsi"/>
        </w:rPr>
      </w:pPr>
      <w:r w:rsidRPr="003047D2">
        <w:rPr>
          <w:rFonts w:asciiTheme="minorHAnsi" w:hAnsiTheme="minorHAnsi"/>
        </w:rPr>
        <w:t xml:space="preserve">E-Verify – </w:t>
      </w:r>
      <w:r w:rsidR="00E65A72">
        <w:rPr>
          <w:rFonts w:asciiTheme="minorHAnsi" w:hAnsiTheme="minorHAnsi"/>
        </w:rPr>
        <w:t>Prohibits local governments from contracting with c</w:t>
      </w:r>
      <w:r w:rsidRPr="003047D2">
        <w:rPr>
          <w:rFonts w:asciiTheme="minorHAnsi" w:hAnsiTheme="minorHAnsi"/>
        </w:rPr>
        <w:t>on</w:t>
      </w:r>
      <w:r w:rsidR="00E65A72">
        <w:rPr>
          <w:rFonts w:asciiTheme="minorHAnsi" w:hAnsiTheme="minorHAnsi"/>
        </w:rPr>
        <w:t>tractors and subcontractors not compliant with</w:t>
      </w:r>
      <w:r w:rsidRPr="003047D2">
        <w:rPr>
          <w:rFonts w:asciiTheme="minorHAnsi" w:hAnsiTheme="minorHAnsi"/>
        </w:rPr>
        <w:t xml:space="preserve"> the state’s E-Verify hiring requirement (G.S. </w:t>
      </w:r>
      <w:r w:rsidR="00770397">
        <w:rPr>
          <w:rFonts w:asciiTheme="minorHAnsi" w:hAnsiTheme="minorHAnsi"/>
        </w:rPr>
        <w:t>143-133.3</w:t>
      </w:r>
      <w:r w:rsidRPr="003047D2">
        <w:rPr>
          <w:rFonts w:asciiTheme="minorHAnsi" w:hAnsiTheme="minorHAnsi"/>
        </w:rPr>
        <w:t>)</w:t>
      </w:r>
    </w:p>
    <w:p w:rsidR="00E65A72" w:rsidRDefault="00E65A72" w:rsidP="00FB7B1B">
      <w:pPr>
        <w:pStyle w:val="ListParagraph"/>
        <w:numPr>
          <w:ilvl w:val="1"/>
          <w:numId w:val="2"/>
        </w:numPr>
        <w:rPr>
          <w:rFonts w:asciiTheme="minorHAnsi" w:hAnsiTheme="minorHAnsi"/>
        </w:rPr>
      </w:pPr>
      <w:r>
        <w:rPr>
          <w:rFonts w:asciiTheme="minorHAnsi" w:hAnsiTheme="minorHAnsi"/>
        </w:rPr>
        <w:t>Iran Divestment Act – Prohibits local governments from contracting with an entity that has been identified by the NC State Treasurer’s Office as engaging in Iranian investment activities (G.S. 147-86.60)</w:t>
      </w:r>
    </w:p>
    <w:p w:rsidR="00B16B07" w:rsidRPr="00FB7B1B" w:rsidRDefault="00B16B07" w:rsidP="00FB7B1B">
      <w:pPr>
        <w:pStyle w:val="ListParagraph"/>
        <w:numPr>
          <w:ilvl w:val="1"/>
          <w:numId w:val="2"/>
        </w:numPr>
        <w:rPr>
          <w:rFonts w:asciiTheme="minorHAnsi" w:hAnsiTheme="minorHAnsi"/>
        </w:rPr>
      </w:pPr>
      <w:r>
        <w:rPr>
          <w:rFonts w:asciiTheme="minorHAnsi" w:hAnsiTheme="minorHAnsi"/>
        </w:rPr>
        <w:t>Israel Boycott Contracting Prohibition – Prohibits local governments from contracting with a company that has been identified by the NC State Treasurer’s Office as boycotting Israel (G.S. 147-86.82)</w:t>
      </w:r>
    </w:p>
    <w:p w:rsidR="00A57491" w:rsidRPr="00E05CB5" w:rsidRDefault="00A57491" w:rsidP="00A57491">
      <w:pPr>
        <w:pStyle w:val="ListParagraph"/>
        <w:ind w:left="1080"/>
        <w:rPr>
          <w:rFonts w:asciiTheme="minorHAnsi" w:hAnsiTheme="minorHAnsi"/>
        </w:rPr>
      </w:pPr>
    </w:p>
    <w:p w:rsidR="00F6447F" w:rsidRPr="00E05CB5" w:rsidRDefault="00F6447F" w:rsidP="009456EA">
      <w:pPr>
        <w:pStyle w:val="ListParagraph"/>
        <w:numPr>
          <w:ilvl w:val="0"/>
          <w:numId w:val="2"/>
        </w:numPr>
        <w:rPr>
          <w:rFonts w:asciiTheme="minorHAnsi" w:hAnsiTheme="minorHAnsi"/>
        </w:rPr>
      </w:pPr>
      <w:r w:rsidRPr="00E05CB5">
        <w:rPr>
          <w:rFonts w:asciiTheme="minorHAnsi" w:hAnsiTheme="minorHAnsi"/>
        </w:rPr>
        <w:t xml:space="preserve">Does the contract include a </w:t>
      </w:r>
      <w:r w:rsidRPr="00E05CB5">
        <w:rPr>
          <w:rFonts w:asciiTheme="minorHAnsi" w:hAnsiTheme="minorHAnsi"/>
          <w:i/>
          <w:color w:val="365F91" w:themeColor="accent1" w:themeShade="BF"/>
        </w:rPr>
        <w:t>preaudit certificate</w:t>
      </w:r>
      <w:r w:rsidRPr="00E05CB5">
        <w:rPr>
          <w:rFonts w:asciiTheme="minorHAnsi" w:hAnsiTheme="minorHAnsi"/>
        </w:rPr>
        <w:t>?</w:t>
      </w:r>
      <w:r w:rsidR="00C70562" w:rsidRPr="00E05CB5">
        <w:rPr>
          <w:rFonts w:asciiTheme="minorHAnsi" w:hAnsiTheme="minorHAnsi"/>
        </w:rPr>
        <w:t xml:space="preserve"> (G.S. 159-28)</w:t>
      </w:r>
    </w:p>
    <w:p w:rsidR="00F86DE8" w:rsidRPr="00E05CB5" w:rsidRDefault="00F86DE8" w:rsidP="00F86DE8">
      <w:pPr>
        <w:rPr>
          <w:rFonts w:asciiTheme="minorHAnsi" w:hAnsiTheme="minorHAnsi"/>
        </w:rPr>
      </w:pPr>
    </w:p>
    <w:p w:rsidR="00F86DE8" w:rsidRDefault="00F86DE8" w:rsidP="00F86DE8">
      <w:pPr>
        <w:pStyle w:val="ListParagraph"/>
        <w:numPr>
          <w:ilvl w:val="1"/>
          <w:numId w:val="2"/>
        </w:numPr>
        <w:rPr>
          <w:rFonts w:asciiTheme="minorHAnsi" w:hAnsiTheme="minorHAnsi"/>
        </w:rPr>
      </w:pPr>
      <w:r w:rsidRPr="00E05CB5">
        <w:rPr>
          <w:rFonts w:asciiTheme="minorHAnsi" w:hAnsiTheme="minorHAnsi"/>
        </w:rPr>
        <w:t>Preaudit certification required for all public contracts obligating public funds to ensure that sufficient funds are available and unencumbered (G.S. 159-28(a))</w:t>
      </w:r>
    </w:p>
    <w:p w:rsidR="00770397" w:rsidRPr="00E05CB5" w:rsidRDefault="00770397" w:rsidP="00F86DE8">
      <w:pPr>
        <w:pStyle w:val="ListParagraph"/>
        <w:numPr>
          <w:ilvl w:val="1"/>
          <w:numId w:val="2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Preaudit certificate must be affixed to all contracts that are required to be in writing (see #2 above); certificate must be signed by Finance Officer or Deputy Finance Officer; contract not containing a valid preaudit certificate </w:t>
      </w:r>
      <w:r w:rsidR="00E65A72">
        <w:rPr>
          <w:rFonts w:asciiTheme="minorHAnsi" w:hAnsiTheme="minorHAnsi"/>
        </w:rPr>
        <w:t>is void by operation of statute</w:t>
      </w:r>
    </w:p>
    <w:p w:rsidR="00F86DE8" w:rsidRPr="00E05CB5" w:rsidRDefault="00F86DE8" w:rsidP="00F86DE8">
      <w:pPr>
        <w:pStyle w:val="ListParagraph"/>
        <w:numPr>
          <w:ilvl w:val="1"/>
          <w:numId w:val="2"/>
        </w:numPr>
        <w:rPr>
          <w:rFonts w:asciiTheme="minorHAnsi" w:hAnsiTheme="minorHAnsi"/>
        </w:rPr>
      </w:pPr>
      <w:r w:rsidRPr="00E05CB5">
        <w:rPr>
          <w:rFonts w:asciiTheme="minorHAnsi" w:hAnsiTheme="minorHAnsi"/>
        </w:rPr>
        <w:t>Some question about preaudit certificate requirement if fiscal obligation is in future year (</w:t>
      </w:r>
      <w:r w:rsidRPr="00E05CB5">
        <w:rPr>
          <w:rFonts w:asciiTheme="minorHAnsi" w:hAnsiTheme="minorHAnsi"/>
          <w:i/>
        </w:rPr>
        <w:t>Meyers v. Town of Plymouth, 135 N.C. App. 707 522 S.E.2d 122 (1999))</w:t>
      </w:r>
      <w:r w:rsidRPr="00E05CB5">
        <w:rPr>
          <w:rFonts w:asciiTheme="minorHAnsi" w:hAnsiTheme="minorHAnsi"/>
        </w:rPr>
        <w:t xml:space="preserve">; safest course is to </w:t>
      </w:r>
      <w:r w:rsidRPr="00F83E23">
        <w:rPr>
          <w:rFonts w:asciiTheme="minorHAnsi" w:hAnsiTheme="minorHAnsi"/>
          <w:i/>
          <w:color w:val="365F91" w:themeColor="accent1" w:themeShade="BF"/>
        </w:rPr>
        <w:t>always</w:t>
      </w:r>
      <w:r w:rsidRPr="00E05CB5">
        <w:rPr>
          <w:rFonts w:asciiTheme="minorHAnsi" w:hAnsiTheme="minorHAnsi"/>
        </w:rPr>
        <w:t xml:space="preserve"> include preaudit certificate (violation can result in personal liability for employee or officer disbursing funds)</w:t>
      </w:r>
    </w:p>
    <w:p w:rsidR="00C70562" w:rsidRDefault="00C70562" w:rsidP="00C70562">
      <w:pPr>
        <w:rPr>
          <w:rFonts w:asciiTheme="minorHAnsi" w:hAnsiTheme="minorHAnsi"/>
        </w:rPr>
      </w:pPr>
    </w:p>
    <w:p w:rsidR="00FB7B1B" w:rsidRDefault="00FB7B1B" w:rsidP="00FB7B1B">
      <w:pPr>
        <w:pStyle w:val="ListParagraph"/>
        <w:numPr>
          <w:ilvl w:val="0"/>
          <w:numId w:val="5"/>
        </w:numPr>
        <w:rPr>
          <w:rFonts w:asciiTheme="minorHAnsi" w:hAnsiTheme="minorHAnsi"/>
        </w:rPr>
      </w:pPr>
      <w:r w:rsidRPr="00FB7B1B">
        <w:rPr>
          <w:rFonts w:asciiTheme="minorHAnsi" w:hAnsiTheme="minorHAnsi"/>
        </w:rPr>
        <w:t xml:space="preserve">Does the contract adequately describe or incorporate by reference the information that relates to the </w:t>
      </w:r>
      <w:r w:rsidRPr="00FB7B1B">
        <w:rPr>
          <w:rFonts w:asciiTheme="minorHAnsi" w:hAnsiTheme="minorHAnsi"/>
          <w:i/>
          <w:color w:val="365F91" w:themeColor="accent1" w:themeShade="BF"/>
        </w:rPr>
        <w:t>scope of work</w:t>
      </w:r>
      <w:r w:rsidRPr="00FB7B1B">
        <w:rPr>
          <w:rFonts w:asciiTheme="minorHAnsi" w:hAnsiTheme="minorHAnsi"/>
        </w:rPr>
        <w:t xml:space="preserve"> or </w:t>
      </w:r>
      <w:r w:rsidRPr="00FB7B1B">
        <w:rPr>
          <w:rFonts w:asciiTheme="minorHAnsi" w:hAnsiTheme="minorHAnsi"/>
          <w:i/>
          <w:color w:val="365F91" w:themeColor="accent1" w:themeShade="BF"/>
        </w:rPr>
        <w:t>other details specific to the basis for the contract</w:t>
      </w:r>
      <w:r w:rsidRPr="00FB7B1B">
        <w:rPr>
          <w:rFonts w:asciiTheme="minorHAnsi" w:hAnsiTheme="minorHAnsi"/>
        </w:rPr>
        <w:t>?</w:t>
      </w:r>
    </w:p>
    <w:p w:rsidR="00FB7B1B" w:rsidRPr="00FB7B1B" w:rsidRDefault="00FB7B1B" w:rsidP="00FB7B1B">
      <w:pPr>
        <w:ind w:left="0"/>
        <w:rPr>
          <w:rFonts w:asciiTheme="minorHAnsi" w:hAnsiTheme="minorHAnsi"/>
        </w:rPr>
      </w:pPr>
    </w:p>
    <w:p w:rsidR="00C70562" w:rsidRPr="00FB7B1B" w:rsidRDefault="001F5EEF" w:rsidP="00FB7B1B">
      <w:pPr>
        <w:pStyle w:val="ListParagraph"/>
        <w:numPr>
          <w:ilvl w:val="0"/>
          <w:numId w:val="5"/>
        </w:numPr>
        <w:rPr>
          <w:rFonts w:asciiTheme="minorHAnsi" w:hAnsiTheme="minorHAnsi"/>
        </w:rPr>
      </w:pPr>
      <w:r w:rsidRPr="00FB7B1B">
        <w:rPr>
          <w:rFonts w:asciiTheme="minorHAnsi" w:hAnsiTheme="minorHAnsi"/>
        </w:rPr>
        <w:t xml:space="preserve">Does the contract comply </w:t>
      </w:r>
      <w:r w:rsidR="00C70562" w:rsidRPr="00FB7B1B">
        <w:rPr>
          <w:rFonts w:asciiTheme="minorHAnsi" w:hAnsiTheme="minorHAnsi"/>
        </w:rPr>
        <w:t xml:space="preserve">with applicable </w:t>
      </w:r>
      <w:r w:rsidR="00C70562" w:rsidRPr="00FB7B1B">
        <w:rPr>
          <w:rFonts w:asciiTheme="minorHAnsi" w:hAnsiTheme="minorHAnsi"/>
          <w:i/>
          <w:color w:val="365F91" w:themeColor="accent1" w:themeShade="BF"/>
        </w:rPr>
        <w:t>local policies</w:t>
      </w:r>
      <w:r w:rsidR="00A57491" w:rsidRPr="00FB7B1B">
        <w:rPr>
          <w:rFonts w:asciiTheme="minorHAnsi" w:hAnsiTheme="minorHAnsi"/>
          <w:color w:val="365F91" w:themeColor="accent1" w:themeShade="BF"/>
        </w:rPr>
        <w:t xml:space="preserve">, </w:t>
      </w:r>
      <w:r w:rsidR="00A57491" w:rsidRPr="00FB7B1B">
        <w:rPr>
          <w:rFonts w:asciiTheme="minorHAnsi" w:hAnsiTheme="minorHAnsi"/>
          <w:i/>
          <w:color w:val="365F91" w:themeColor="accent1" w:themeShade="BF"/>
        </w:rPr>
        <w:t>grant rules (if grant funds are used), and federal</w:t>
      </w:r>
      <w:r w:rsidR="00C70562" w:rsidRPr="00FB7B1B">
        <w:rPr>
          <w:rFonts w:asciiTheme="minorHAnsi" w:hAnsiTheme="minorHAnsi"/>
          <w:i/>
          <w:color w:val="365F91" w:themeColor="accent1" w:themeShade="BF"/>
        </w:rPr>
        <w:t xml:space="preserve"> regulations</w:t>
      </w:r>
      <w:r w:rsidR="00C70562" w:rsidRPr="00FB7B1B">
        <w:rPr>
          <w:rFonts w:asciiTheme="minorHAnsi" w:hAnsiTheme="minorHAnsi"/>
          <w:color w:val="365F91" w:themeColor="accent1" w:themeShade="BF"/>
        </w:rPr>
        <w:t xml:space="preserve"> </w:t>
      </w:r>
      <w:r w:rsidR="00C70562" w:rsidRPr="00FB7B1B">
        <w:rPr>
          <w:rFonts w:asciiTheme="minorHAnsi" w:hAnsiTheme="minorHAnsi"/>
        </w:rPr>
        <w:t>(if federal funds are used)?</w:t>
      </w:r>
    </w:p>
    <w:p w:rsidR="00C70562" w:rsidRPr="00E05CB5" w:rsidRDefault="00C70562" w:rsidP="00C70562">
      <w:pPr>
        <w:pStyle w:val="ListParagraph"/>
        <w:rPr>
          <w:rFonts w:asciiTheme="minorHAnsi" w:hAnsiTheme="minorHAnsi"/>
        </w:rPr>
      </w:pPr>
    </w:p>
    <w:p w:rsidR="009456EA" w:rsidRPr="00E05CB5" w:rsidRDefault="00C70562" w:rsidP="009456EA">
      <w:pPr>
        <w:pStyle w:val="ListParagraph"/>
        <w:numPr>
          <w:ilvl w:val="0"/>
          <w:numId w:val="2"/>
        </w:numPr>
        <w:rPr>
          <w:rFonts w:asciiTheme="minorHAnsi" w:hAnsiTheme="minorHAnsi"/>
        </w:rPr>
      </w:pPr>
      <w:r w:rsidRPr="00E05CB5">
        <w:rPr>
          <w:rFonts w:asciiTheme="minorHAnsi" w:hAnsiTheme="minorHAnsi"/>
        </w:rPr>
        <w:t xml:space="preserve">Do any </w:t>
      </w:r>
      <w:r w:rsidRPr="00E05CB5">
        <w:rPr>
          <w:rFonts w:asciiTheme="minorHAnsi" w:hAnsiTheme="minorHAnsi"/>
          <w:i/>
          <w:color w:val="365F91" w:themeColor="accent1" w:themeShade="BF"/>
        </w:rPr>
        <w:t>conflicts of interest</w:t>
      </w:r>
      <w:r w:rsidRPr="00E05CB5">
        <w:rPr>
          <w:rFonts w:asciiTheme="minorHAnsi" w:hAnsiTheme="minorHAnsi"/>
          <w:color w:val="365F91" w:themeColor="accent1" w:themeShade="BF"/>
        </w:rPr>
        <w:t xml:space="preserve"> </w:t>
      </w:r>
      <w:r w:rsidRPr="00E05CB5">
        <w:rPr>
          <w:rFonts w:asciiTheme="minorHAnsi" w:hAnsiTheme="minorHAnsi"/>
        </w:rPr>
        <w:t>exist that would render the contract void? (G.S. 14-234</w:t>
      </w:r>
      <w:r w:rsidR="00207D3F" w:rsidRPr="00E05CB5">
        <w:rPr>
          <w:rFonts w:asciiTheme="minorHAnsi" w:hAnsiTheme="minorHAnsi"/>
        </w:rPr>
        <w:t>)</w:t>
      </w:r>
      <w:r w:rsidR="00BB2340" w:rsidRPr="00E05CB5">
        <w:rPr>
          <w:rFonts w:asciiTheme="minorHAnsi" w:hAnsiTheme="minorHAnsi"/>
        </w:rPr>
        <w:t xml:space="preserve">  </w:t>
      </w:r>
      <w:r w:rsidR="00207D3F" w:rsidRPr="00E05CB5">
        <w:rPr>
          <w:rFonts w:asciiTheme="minorHAnsi" w:hAnsiTheme="minorHAnsi"/>
        </w:rPr>
        <w:t xml:space="preserve">If the </w:t>
      </w:r>
      <w:r w:rsidR="00207D3F" w:rsidRPr="00E05CB5">
        <w:rPr>
          <w:rFonts w:asciiTheme="minorHAnsi" w:hAnsiTheme="minorHAnsi"/>
          <w:i/>
          <w:color w:val="365F91" w:themeColor="accent1" w:themeShade="BF"/>
        </w:rPr>
        <w:t>small jurisdiction exception</w:t>
      </w:r>
      <w:r w:rsidR="00207D3F" w:rsidRPr="00E05CB5">
        <w:rPr>
          <w:rFonts w:asciiTheme="minorHAnsi" w:hAnsiTheme="minorHAnsi"/>
        </w:rPr>
        <w:t xml:space="preserve"> applies, have all required procedures </w:t>
      </w:r>
      <w:r w:rsidR="00743FBF" w:rsidRPr="00E05CB5">
        <w:rPr>
          <w:rFonts w:asciiTheme="minorHAnsi" w:hAnsiTheme="minorHAnsi"/>
        </w:rPr>
        <w:t xml:space="preserve">for contract approval </w:t>
      </w:r>
      <w:r w:rsidR="00207D3F" w:rsidRPr="00E05CB5">
        <w:rPr>
          <w:rFonts w:asciiTheme="minorHAnsi" w:hAnsiTheme="minorHAnsi"/>
        </w:rPr>
        <w:t xml:space="preserve">been followed? (G.S. 14-234(d1)) </w:t>
      </w:r>
    </w:p>
    <w:sectPr w:rsidR="009456EA" w:rsidRPr="00E05CB5" w:rsidSect="00FB7B1B">
      <w:headerReference w:type="default" r:id="rId7"/>
      <w:footerReference w:type="default" r:id="rId8"/>
      <w:pgSz w:w="12240" w:h="15840"/>
      <w:pgMar w:top="1440" w:right="1440" w:bottom="1440" w:left="144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6CFB" w:rsidRDefault="00DE6CFB" w:rsidP="00F86DE8">
      <w:r>
        <w:separator/>
      </w:r>
    </w:p>
  </w:endnote>
  <w:endnote w:type="continuationSeparator" w:id="0">
    <w:p w:rsidR="00DE6CFB" w:rsidRDefault="00DE6CFB" w:rsidP="00F86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/>
        <w:sz w:val="20"/>
      </w:rPr>
      <w:id w:val="-125226174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B7B1B" w:rsidRPr="00FB7B1B" w:rsidRDefault="00FB7B1B" w:rsidP="00FB7B1B">
        <w:pPr>
          <w:pStyle w:val="Footer"/>
          <w:pBdr>
            <w:top w:val="single" w:sz="4" w:space="1" w:color="1F497D" w:themeColor="text2"/>
          </w:pBdr>
          <w:ind w:left="0"/>
          <w:jc w:val="right"/>
          <w:rPr>
            <w:rFonts w:asciiTheme="minorHAnsi" w:hAnsiTheme="minorHAnsi"/>
            <w:noProof/>
            <w:sz w:val="20"/>
          </w:rPr>
        </w:pPr>
        <w:r w:rsidRPr="00FB7B1B">
          <w:rPr>
            <w:rFonts w:asciiTheme="minorHAnsi" w:hAnsiTheme="minorHAnsi"/>
            <w:sz w:val="20"/>
          </w:rPr>
          <w:t>Norma Houston</w:t>
        </w:r>
        <w:r w:rsidRPr="00FB7B1B">
          <w:rPr>
            <w:rFonts w:asciiTheme="minorHAnsi" w:hAnsiTheme="minorHAnsi"/>
            <w:sz w:val="20"/>
          </w:rPr>
          <w:tab/>
        </w:r>
        <w:r w:rsidRPr="00FB7B1B">
          <w:rPr>
            <w:rFonts w:asciiTheme="minorHAnsi" w:hAnsiTheme="minorHAnsi"/>
            <w:sz w:val="20"/>
          </w:rPr>
          <w:tab/>
          <w:t xml:space="preserve">Page </w:t>
        </w:r>
        <w:r w:rsidRPr="00FB7B1B">
          <w:rPr>
            <w:rFonts w:asciiTheme="minorHAnsi" w:hAnsiTheme="minorHAnsi"/>
            <w:sz w:val="20"/>
          </w:rPr>
          <w:fldChar w:fldCharType="begin"/>
        </w:r>
        <w:r w:rsidRPr="00FB7B1B">
          <w:rPr>
            <w:rFonts w:asciiTheme="minorHAnsi" w:hAnsiTheme="minorHAnsi"/>
            <w:sz w:val="20"/>
          </w:rPr>
          <w:instrText xml:space="preserve"> PAGE   \* MERGEFORMAT </w:instrText>
        </w:r>
        <w:r w:rsidRPr="00FB7B1B">
          <w:rPr>
            <w:rFonts w:asciiTheme="minorHAnsi" w:hAnsiTheme="minorHAnsi"/>
            <w:sz w:val="20"/>
          </w:rPr>
          <w:fldChar w:fldCharType="separate"/>
        </w:r>
        <w:r w:rsidR="003A6B80">
          <w:rPr>
            <w:rFonts w:asciiTheme="minorHAnsi" w:hAnsiTheme="minorHAnsi"/>
            <w:noProof/>
            <w:sz w:val="20"/>
          </w:rPr>
          <w:t>1</w:t>
        </w:r>
        <w:r w:rsidRPr="00FB7B1B">
          <w:rPr>
            <w:rFonts w:asciiTheme="minorHAnsi" w:hAnsiTheme="minorHAnsi"/>
            <w:noProof/>
            <w:sz w:val="20"/>
          </w:rPr>
          <w:fldChar w:fldCharType="end"/>
        </w:r>
      </w:p>
      <w:p w:rsidR="00FB7B1B" w:rsidRPr="00FB7B1B" w:rsidRDefault="00FB7B1B" w:rsidP="00FB7B1B">
        <w:pPr>
          <w:pStyle w:val="Footer"/>
          <w:ind w:left="0"/>
          <w:rPr>
            <w:rFonts w:asciiTheme="minorHAnsi" w:hAnsiTheme="minorHAnsi"/>
            <w:sz w:val="20"/>
          </w:rPr>
        </w:pPr>
        <w:r w:rsidRPr="00FB7B1B">
          <w:rPr>
            <w:rFonts w:asciiTheme="minorHAnsi" w:hAnsiTheme="minorHAnsi"/>
            <w:noProof/>
            <w:sz w:val="20"/>
          </w:rPr>
          <w:t>UNC School of Government</w:t>
        </w:r>
      </w:p>
    </w:sdtContent>
  </w:sdt>
  <w:p w:rsidR="00FB7B1B" w:rsidRPr="00FB7B1B" w:rsidRDefault="00FB7B1B">
    <w:pPr>
      <w:pStyle w:val="Footer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6CFB" w:rsidRDefault="00DE6CFB" w:rsidP="00F86DE8">
      <w:r>
        <w:separator/>
      </w:r>
    </w:p>
  </w:footnote>
  <w:footnote w:type="continuationSeparator" w:id="0">
    <w:p w:rsidR="00DE6CFB" w:rsidRDefault="00DE6CFB" w:rsidP="00F86D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5B41" w:rsidRDefault="004E5B41" w:rsidP="009917FF">
    <w:pPr>
      <w:pStyle w:val="Header"/>
      <w:jc w:val="right"/>
    </w:pPr>
    <w:r>
      <w:rPr>
        <w:noProof/>
      </w:rPr>
      <w:drawing>
        <wp:inline distT="0" distB="0" distL="0" distR="0" wp14:anchorId="7CC60197" wp14:editId="5337FEF5">
          <wp:extent cx="2089053" cy="54864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0413" b="40507"/>
                  <a:stretch/>
                </pic:blipFill>
                <pic:spPr bwMode="auto">
                  <a:xfrm>
                    <a:off x="0" y="0"/>
                    <a:ext cx="2089053" cy="5486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C74417"/>
    <w:multiLevelType w:val="hybridMultilevel"/>
    <w:tmpl w:val="BFC208CA"/>
    <w:lvl w:ilvl="0" w:tplc="E6B2018E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5B26FD"/>
    <w:multiLevelType w:val="hybridMultilevel"/>
    <w:tmpl w:val="C898045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E2F0DCA"/>
    <w:multiLevelType w:val="hybridMultilevel"/>
    <w:tmpl w:val="2E76F03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ABB3A67"/>
    <w:multiLevelType w:val="hybridMultilevel"/>
    <w:tmpl w:val="6518BD1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1D42EEF"/>
    <w:multiLevelType w:val="hybridMultilevel"/>
    <w:tmpl w:val="99A82DA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6EA"/>
    <w:rsid w:val="00194E28"/>
    <w:rsid w:val="001F5EEF"/>
    <w:rsid w:val="00207D3F"/>
    <w:rsid w:val="002D7630"/>
    <w:rsid w:val="003047D2"/>
    <w:rsid w:val="003A6B80"/>
    <w:rsid w:val="004C240C"/>
    <w:rsid w:val="004E5B41"/>
    <w:rsid w:val="00743FBF"/>
    <w:rsid w:val="00770397"/>
    <w:rsid w:val="007742B1"/>
    <w:rsid w:val="007D7A0C"/>
    <w:rsid w:val="0084706D"/>
    <w:rsid w:val="00871692"/>
    <w:rsid w:val="009456EA"/>
    <w:rsid w:val="009917FF"/>
    <w:rsid w:val="009A214E"/>
    <w:rsid w:val="00A57491"/>
    <w:rsid w:val="00B16B07"/>
    <w:rsid w:val="00BB2340"/>
    <w:rsid w:val="00BC42F0"/>
    <w:rsid w:val="00C26AFB"/>
    <w:rsid w:val="00C45671"/>
    <w:rsid w:val="00C470E6"/>
    <w:rsid w:val="00C70562"/>
    <w:rsid w:val="00C71E0F"/>
    <w:rsid w:val="00C854F8"/>
    <w:rsid w:val="00D1459D"/>
    <w:rsid w:val="00D20068"/>
    <w:rsid w:val="00D21F99"/>
    <w:rsid w:val="00D72142"/>
    <w:rsid w:val="00DA5B5A"/>
    <w:rsid w:val="00DE6CFB"/>
    <w:rsid w:val="00E05CB5"/>
    <w:rsid w:val="00E35E95"/>
    <w:rsid w:val="00E65A72"/>
    <w:rsid w:val="00F6447F"/>
    <w:rsid w:val="00F71C78"/>
    <w:rsid w:val="00F83E23"/>
    <w:rsid w:val="00F86DE8"/>
    <w:rsid w:val="00FB7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751E71C-E859-407B-9D64-3F147304D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Theme="minorHAnsi" w:hAnsi="Cambria" w:cstheme="minorBidi"/>
        <w:sz w:val="24"/>
        <w:szCs w:val="22"/>
        <w:lang w:val="en-US" w:eastAsia="en-US" w:bidi="ar-SA"/>
      </w:rPr>
    </w:rPrDefault>
    <w:pPrDefault>
      <w:pPr>
        <w:ind w:left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456E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456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9456E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456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F6447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86D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6DE8"/>
  </w:style>
  <w:style w:type="paragraph" w:styleId="Footer">
    <w:name w:val="footer"/>
    <w:basedOn w:val="Normal"/>
    <w:link w:val="FooterChar"/>
    <w:uiPriority w:val="99"/>
    <w:unhideWhenUsed/>
    <w:rsid w:val="00F86D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6DE8"/>
  </w:style>
  <w:style w:type="paragraph" w:styleId="BalloonText">
    <w:name w:val="Balloon Text"/>
    <w:basedOn w:val="Normal"/>
    <w:link w:val="BalloonTextChar"/>
    <w:uiPriority w:val="99"/>
    <w:semiHidden/>
    <w:unhideWhenUsed/>
    <w:rsid w:val="00F86D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6DE8"/>
    <w:rPr>
      <w:rFonts w:ascii="Tahoma" w:hAnsi="Tahoma" w:cs="Tahoma"/>
      <w:sz w:val="16"/>
      <w:szCs w:val="16"/>
    </w:rPr>
  </w:style>
  <w:style w:type="paragraph" w:customStyle="1" w:styleId="538552DCBB0F4C4BB087ED922D6A6322">
    <w:name w:val="538552DCBB0F4C4BB087ED922D6A6322"/>
    <w:rsid w:val="00F86DE8"/>
    <w:pPr>
      <w:spacing w:after="200" w:line="276" w:lineRule="auto"/>
      <w:ind w:left="0"/>
    </w:pPr>
    <w:rPr>
      <w:rFonts w:asciiTheme="minorHAnsi" w:eastAsiaTheme="minorEastAsia" w:hAnsiTheme="minorHAnsi"/>
      <w:sz w:val="2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817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North Carolina at Chapel Hill</Company>
  <LinksUpToDate>false</LinksUpToDate>
  <CharactersWithSpaces>5464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Norma</dc:creator>
  <cp:lastModifiedBy>Houston, Norma Reid</cp:lastModifiedBy>
  <cp:revision>7</cp:revision>
  <cp:lastPrinted>2018-01-24T15:33:00Z</cp:lastPrinted>
  <dcterms:created xsi:type="dcterms:W3CDTF">2014-07-19T20:11:00Z</dcterms:created>
  <dcterms:modified xsi:type="dcterms:W3CDTF">2017-07-12T20:07:00Z</dcterms:modified>
</cp:coreProperties>
</file>