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2D73" w14:textId="51EC7261" w:rsidR="00000000" w:rsidRPr="00224F70" w:rsidRDefault="005D11C9" w:rsidP="00D952B8">
      <w:pPr>
        <w:jc w:val="center"/>
        <w:rPr>
          <w:b/>
          <w:bCs/>
        </w:rPr>
      </w:pPr>
      <w:r w:rsidRPr="00224F70">
        <w:rPr>
          <w:b/>
          <w:bCs/>
        </w:rPr>
        <w:t xml:space="preserve">Resolution Authorizing </w:t>
      </w:r>
      <w:r w:rsidR="00D952B8" w:rsidRPr="00224F70">
        <w:rPr>
          <w:b/>
          <w:bCs/>
        </w:rPr>
        <w:t>Advertising of Electronic Auction by Electronic Means Only</w:t>
      </w:r>
    </w:p>
    <w:p w14:paraId="24B45CDC" w14:textId="77777777" w:rsidR="00000000" w:rsidRPr="00224F70" w:rsidRDefault="005D11C9">
      <w:pPr>
        <w:rPr>
          <w:b/>
          <w:bCs/>
        </w:rPr>
      </w:pPr>
    </w:p>
    <w:p w14:paraId="0D083F0C" w14:textId="472B0EC3" w:rsidR="00D952B8" w:rsidRPr="00224F70" w:rsidRDefault="005D11C9">
      <w:r w:rsidRPr="00224F70">
        <w:rPr>
          <w:b/>
          <w:bCs/>
        </w:rPr>
        <w:tab/>
      </w:r>
      <w:r w:rsidRPr="00224F70">
        <w:t>Whereas, G.S. 160-270(</w:t>
      </w:r>
      <w:r w:rsidR="00D952B8" w:rsidRPr="00224F70">
        <w:t>c</w:t>
      </w:r>
      <w:r w:rsidRPr="00224F70">
        <w:t xml:space="preserve">) </w:t>
      </w:r>
      <w:r w:rsidR="00D952B8" w:rsidRPr="00224F70">
        <w:t>authorizes the [name of unit of government] to conduct public auctions of real or personal property by electronic auctions procedures and to advertise electronic auctions by electronic means only; and</w:t>
      </w:r>
    </w:p>
    <w:p w14:paraId="6A868F0E" w14:textId="77777777" w:rsidR="00D952B8" w:rsidRPr="00224F70" w:rsidRDefault="00D952B8"/>
    <w:p w14:paraId="0EB886A7" w14:textId="77E28788" w:rsidR="00D952B8" w:rsidRPr="00224F70" w:rsidRDefault="00D952B8" w:rsidP="00D952B8">
      <w:pPr>
        <w:ind w:firstLine="720"/>
      </w:pPr>
      <w:r w:rsidRPr="00224F70">
        <w:t>Whereas, the [name of governing board] finds that advertising</w:t>
      </w:r>
      <w:r w:rsidR="00224F70" w:rsidRPr="00224F70">
        <w:t xml:space="preserve"> electronic auction</w:t>
      </w:r>
      <w:r w:rsidRPr="00224F70">
        <w:t xml:space="preserve"> sales of real and personal property by electronic means only increases the efficiency of property disposal by this method and saves tax payer’s dollars; </w:t>
      </w:r>
    </w:p>
    <w:p w14:paraId="5537E4DB" w14:textId="77777777" w:rsidR="00D952B8" w:rsidRPr="00224F70" w:rsidRDefault="00D952B8" w:rsidP="00D952B8">
      <w:pPr>
        <w:ind w:firstLine="720"/>
      </w:pPr>
    </w:p>
    <w:p w14:paraId="7D95F29D" w14:textId="48767633" w:rsidR="00D952B8" w:rsidRPr="00224F70" w:rsidRDefault="00D952B8" w:rsidP="00D952B8">
      <w:pPr>
        <w:ind w:firstLine="720"/>
      </w:pPr>
      <w:r w:rsidRPr="00224F70">
        <w:t>No</w:t>
      </w:r>
      <w:r w:rsidR="00224F70" w:rsidRPr="00224F70">
        <w:t>w</w:t>
      </w:r>
      <w:r w:rsidRPr="00224F70">
        <w:t xml:space="preserve"> therefore, </w:t>
      </w:r>
      <w:r w:rsidR="00B90E14" w:rsidRPr="00224F70">
        <w:t>b</w:t>
      </w:r>
      <w:r w:rsidRPr="00224F70">
        <w:t>e it resolv</w:t>
      </w:r>
      <w:bookmarkStart w:id="0" w:name="_GoBack"/>
      <w:bookmarkEnd w:id="0"/>
      <w:r w:rsidRPr="00224F70">
        <w:t>ed that the [name of governing board] approves the following:</w:t>
      </w:r>
    </w:p>
    <w:p w14:paraId="3D406023" w14:textId="77777777" w:rsidR="00D952B8" w:rsidRPr="00224F70" w:rsidRDefault="00D952B8" w:rsidP="00D952B8">
      <w:pPr>
        <w:ind w:firstLine="720"/>
      </w:pPr>
    </w:p>
    <w:p w14:paraId="63DC04D7" w14:textId="6B8DA120" w:rsidR="00000000" w:rsidRPr="00224F70" w:rsidRDefault="00B90E14" w:rsidP="00B90E14">
      <w:pPr>
        <w:numPr>
          <w:ilvl w:val="0"/>
          <w:numId w:val="1"/>
        </w:numPr>
        <w:spacing w:after="120"/>
      </w:pPr>
      <w:r w:rsidRPr="00224F70">
        <w:t>All s</w:t>
      </w:r>
      <w:r w:rsidR="00D952B8" w:rsidRPr="00224F70">
        <w:t>ales of real and personal property by electronic public auction may be advertised by electronic means only.</w:t>
      </w:r>
    </w:p>
    <w:p w14:paraId="024759CE" w14:textId="128B5CD3" w:rsidR="00D952B8" w:rsidRPr="00224F70" w:rsidRDefault="00D952B8" w:rsidP="00B90E14">
      <w:pPr>
        <w:numPr>
          <w:ilvl w:val="0"/>
          <w:numId w:val="1"/>
        </w:numPr>
        <w:spacing w:after="120"/>
      </w:pPr>
      <w:r w:rsidRPr="00224F70">
        <w:t xml:space="preserve">Electronic advertisements </w:t>
      </w:r>
      <w:r w:rsidR="00224F70" w:rsidRPr="00224F70">
        <w:t>of</w:t>
      </w:r>
      <w:r w:rsidRPr="00224F70">
        <w:t xml:space="preserve"> the sale of personal property shall be posted at least 10 </w:t>
      </w:r>
      <w:r w:rsidR="00B90E14" w:rsidRPr="00224F70">
        <w:t xml:space="preserve">calendar </w:t>
      </w:r>
      <w:r w:rsidRPr="00224F70">
        <w:t xml:space="preserve">days prior to the date on which </w:t>
      </w:r>
      <w:r w:rsidR="00B90E14" w:rsidRPr="00224F70">
        <w:t>bidding for the property</w:t>
      </w:r>
      <w:r w:rsidRPr="00224F70">
        <w:t xml:space="preserve"> opens.</w:t>
      </w:r>
    </w:p>
    <w:p w14:paraId="6B2CECD7" w14:textId="3C763815" w:rsidR="00D952B8" w:rsidRPr="00224F70" w:rsidRDefault="00D952B8" w:rsidP="00B90E14">
      <w:pPr>
        <w:numPr>
          <w:ilvl w:val="0"/>
          <w:numId w:val="1"/>
        </w:numPr>
        <w:spacing w:after="120"/>
      </w:pPr>
      <w:r w:rsidRPr="00224F70">
        <w:t xml:space="preserve">Electronic advertisements </w:t>
      </w:r>
      <w:r w:rsidR="00224F70" w:rsidRPr="00224F70">
        <w:t>of</w:t>
      </w:r>
      <w:r w:rsidRPr="00224F70">
        <w:t xml:space="preserve"> the sale of real property shall be posted at least 30 </w:t>
      </w:r>
      <w:r w:rsidR="00B90E14" w:rsidRPr="00224F70">
        <w:t xml:space="preserve">calendar </w:t>
      </w:r>
      <w:r w:rsidRPr="00224F70">
        <w:t xml:space="preserve">days prior to the date on which </w:t>
      </w:r>
      <w:r w:rsidR="00B90E14" w:rsidRPr="00224F70">
        <w:t>bidding for the property</w:t>
      </w:r>
      <w:r w:rsidRPr="00224F70">
        <w:t xml:space="preserve"> opens.</w:t>
      </w:r>
    </w:p>
    <w:p w14:paraId="23BB46D1" w14:textId="7151A157" w:rsidR="00D952B8" w:rsidRPr="00224F70" w:rsidRDefault="00D952B8" w:rsidP="00B90E14">
      <w:pPr>
        <w:numPr>
          <w:ilvl w:val="0"/>
          <w:numId w:val="1"/>
        </w:numPr>
        <w:spacing w:after="120"/>
      </w:pPr>
      <w:r w:rsidRPr="00224F70">
        <w:t xml:space="preserve">Electronic advertisements shall </w:t>
      </w:r>
      <w:r w:rsidR="00B90E14" w:rsidRPr="00224F70">
        <w:t xml:space="preserve">be posted on the [name of unit of government] website and, where feasible, </w:t>
      </w:r>
      <w:r w:rsidR="00224F70" w:rsidRPr="00224F70">
        <w:t>by any</w:t>
      </w:r>
      <w:r w:rsidR="00B90E14" w:rsidRPr="00224F70">
        <w:t xml:space="preserve"> other electronic </w:t>
      </w:r>
      <w:r w:rsidR="00224F70" w:rsidRPr="00224F70">
        <w:t>means</w:t>
      </w:r>
      <w:r w:rsidR="00B90E14" w:rsidRPr="00224F70">
        <w:t xml:space="preserve"> </w:t>
      </w:r>
      <w:r w:rsidR="00224F70" w:rsidRPr="00224F70">
        <w:t>through</w:t>
      </w:r>
      <w:r w:rsidR="00B90E14" w:rsidRPr="00224F70">
        <w:t xml:space="preserve"> which notice of the electronic auction may be broadly advertised.</w:t>
      </w:r>
    </w:p>
    <w:p w14:paraId="3E92F12E" w14:textId="5D37947A" w:rsidR="00B90E14" w:rsidRPr="00224F70" w:rsidRDefault="00B90E14" w:rsidP="00B90E14">
      <w:pPr>
        <w:numPr>
          <w:ilvl w:val="0"/>
          <w:numId w:val="1"/>
        </w:numPr>
        <w:spacing w:after="120"/>
      </w:pPr>
      <w:r w:rsidRPr="00224F70">
        <w:t xml:space="preserve">Electronic advertisements shall identify and provide a general description of the property to be sold, the date and time at which electronic bidding opens, </w:t>
      </w:r>
      <w:r w:rsidRPr="00224F70">
        <w:rPr>
          <w:color w:val="000000"/>
        </w:rPr>
        <w:t>the electronic address where information about the property to be sold can be found</w:t>
      </w:r>
      <w:r w:rsidRPr="00224F70">
        <w:t>, the electronic address where electronic bids may be posted, a reference to the resolution authorizing the sale where applicable,</w:t>
      </w:r>
      <w:r w:rsidRPr="00224F70">
        <w:rPr>
          <w:rStyle w:val="FootnoteReference"/>
        </w:rPr>
        <w:footnoteReference w:id="1"/>
      </w:r>
      <w:r w:rsidRPr="00224F70">
        <w:t xml:space="preserve"> and any other relevant terms and conditions of sale.</w:t>
      </w:r>
    </w:p>
    <w:p w14:paraId="0AB294A2" w14:textId="77777777" w:rsidR="00000000" w:rsidRPr="00224F70" w:rsidRDefault="005D11C9">
      <w:r w:rsidRPr="00224F70">
        <w:tab/>
      </w:r>
    </w:p>
    <w:p w14:paraId="72002B5A" w14:textId="77777777" w:rsidR="00000000" w:rsidRPr="00224F70" w:rsidRDefault="005D11C9"/>
    <w:p w14:paraId="17FD64FA" w14:textId="579032D6" w:rsidR="00000000" w:rsidRPr="00224F70" w:rsidRDefault="005D11C9" w:rsidP="00B90E14">
      <w:pPr>
        <w:ind w:firstLine="720"/>
      </w:pPr>
      <w:r w:rsidRPr="00224F70">
        <w:t>Adopted on this _________day of ___________, 20</w:t>
      </w:r>
      <w:r w:rsidR="00C778C1" w:rsidRPr="00224F70">
        <w:t>__.</w:t>
      </w:r>
    </w:p>
    <w:p w14:paraId="6F17990B" w14:textId="77777777" w:rsidR="00000000" w:rsidRPr="00224F70" w:rsidRDefault="005D11C9"/>
    <w:p w14:paraId="1C909E1C" w14:textId="77777777" w:rsidR="00C778C1" w:rsidRPr="00224F70" w:rsidRDefault="00C778C1" w:rsidP="00C778C1">
      <w:pPr>
        <w:rPr>
          <w:bCs/>
        </w:rPr>
      </w:pPr>
    </w:p>
    <w:p w14:paraId="05DDB7F7" w14:textId="77777777" w:rsidR="00C778C1" w:rsidRPr="00224F70" w:rsidRDefault="00C778C1" w:rsidP="00C778C1">
      <w:pPr>
        <w:rPr>
          <w:bCs/>
        </w:rPr>
      </w:pPr>
    </w:p>
    <w:p w14:paraId="7812F9F0" w14:textId="730E4799" w:rsidR="00C778C1" w:rsidRPr="00224F70" w:rsidRDefault="00C778C1" w:rsidP="00C778C1">
      <w:pPr>
        <w:rPr>
          <w:bCs/>
        </w:rPr>
      </w:pPr>
      <w:r w:rsidRPr="00224F70">
        <w:rPr>
          <w:bCs/>
        </w:rPr>
        <w:t>[Clerk Seal]</w:t>
      </w:r>
      <w:r w:rsidRPr="00224F70">
        <w:rPr>
          <w:bCs/>
        </w:rPr>
        <w:tab/>
      </w:r>
      <w:r w:rsidRPr="00224F70">
        <w:rPr>
          <w:bCs/>
        </w:rPr>
        <w:tab/>
      </w:r>
      <w:r w:rsidRPr="00224F70">
        <w:rPr>
          <w:bCs/>
        </w:rPr>
        <w:tab/>
      </w:r>
      <w:r w:rsidRPr="00224F70">
        <w:rPr>
          <w:bCs/>
        </w:rPr>
        <w:tab/>
      </w:r>
      <w:r w:rsidRPr="00224F70">
        <w:rPr>
          <w:bCs/>
        </w:rPr>
        <w:tab/>
        <w:t>[Mayor/Chairman Signature]</w:t>
      </w:r>
    </w:p>
    <w:p w14:paraId="1E60CB6C" w14:textId="77777777" w:rsidR="00000000" w:rsidRPr="00224F70" w:rsidRDefault="005D11C9"/>
    <w:p w14:paraId="02689F3E" w14:textId="77777777" w:rsidR="00000000" w:rsidRPr="00224F70" w:rsidRDefault="005D11C9"/>
    <w:sectPr w:rsidR="00000000" w:rsidRPr="00224F70" w:rsidSect="00C778C1">
      <w:footerReference w:type="default" r:id="rId8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F19DD" w14:textId="77777777" w:rsidR="00B90E14" w:rsidRDefault="00B90E14" w:rsidP="00B90E14">
      <w:r>
        <w:separator/>
      </w:r>
    </w:p>
  </w:endnote>
  <w:endnote w:type="continuationSeparator" w:id="0">
    <w:p w14:paraId="219E93F0" w14:textId="77777777" w:rsidR="00B90E14" w:rsidRDefault="00B90E14" w:rsidP="00B9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9DCF" w14:textId="1B4C62C0" w:rsidR="00C778C1" w:rsidRPr="003F2EEA" w:rsidRDefault="00C778C1" w:rsidP="00C778C1">
    <w:pPr>
      <w:pStyle w:val="Footer"/>
      <w:tabs>
        <w:tab w:val="clear" w:pos="4680"/>
        <w:tab w:val="clear" w:pos="9360"/>
        <w:tab w:val="left" w:pos="3138"/>
      </w:tabs>
      <w:jc w:val="center"/>
      <w:rPr>
        <w:rFonts w:ascii="Arial" w:hAnsi="Arial" w:cs="Arial"/>
        <w:b/>
        <w:color w:val="365F91"/>
      </w:rPr>
    </w:pPr>
    <w:r w:rsidRPr="003F2EEA">
      <w:rPr>
        <w:rFonts w:ascii="Arial" w:hAnsi="Arial" w:cs="Arial"/>
        <w:b/>
        <w:color w:val="365F91"/>
      </w:rPr>
      <w:t>ALWAYS HAVE YOUR LOCAL ATTORNEY REVIEW LEGAL DOCUMENTS</w:t>
    </w:r>
  </w:p>
  <w:p w14:paraId="75E6051C" w14:textId="0019614E" w:rsidR="00C778C1" w:rsidRDefault="005D11C9" w:rsidP="00C778C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27532" wp14:editId="29A02788">
          <wp:simplePos x="0" y="0"/>
          <wp:positionH relativeFrom="margin">
            <wp:posOffset>2000250</wp:posOffset>
          </wp:positionH>
          <wp:positionV relativeFrom="margin">
            <wp:posOffset>8606155</wp:posOffset>
          </wp:positionV>
          <wp:extent cx="1481455" cy="37782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8CFC9" w14:textId="4BC0F521" w:rsidR="00C778C1" w:rsidRDefault="00C7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5803" w14:textId="77777777" w:rsidR="00B90E14" w:rsidRDefault="00B90E14" w:rsidP="00B90E14">
      <w:r>
        <w:separator/>
      </w:r>
    </w:p>
  </w:footnote>
  <w:footnote w:type="continuationSeparator" w:id="0">
    <w:p w14:paraId="135A0011" w14:textId="77777777" w:rsidR="00B90E14" w:rsidRDefault="00B90E14" w:rsidP="00B90E14">
      <w:r>
        <w:continuationSeparator/>
      </w:r>
    </w:p>
  </w:footnote>
  <w:footnote w:id="1">
    <w:p w14:paraId="3847EAF5" w14:textId="7502A30D" w:rsidR="00B90E14" w:rsidRDefault="00B90E14">
      <w:pPr>
        <w:pStyle w:val="FootnoteText"/>
      </w:pPr>
      <w:r>
        <w:rPr>
          <w:rStyle w:val="FootnoteReference"/>
        </w:rPr>
        <w:footnoteRef/>
      </w:r>
      <w:r>
        <w:t xml:space="preserve"> Sales of all real property regardless of value and personal property valued at $30,000 or more must be approved by resolution adopted by the governing board at a regular meeting.  Sales of personal property valued under $30,000 do not require governing board approval if the board has delegated the authority to conduct such sales to the manager or another official or employee (see G.S. 160A-266(c)).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E4B"/>
    <w:multiLevelType w:val="hybridMultilevel"/>
    <w:tmpl w:val="CF16006C"/>
    <w:lvl w:ilvl="0" w:tplc="BF36E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64"/>
    <w:rsid w:val="00224F70"/>
    <w:rsid w:val="004121ED"/>
    <w:rsid w:val="005D11C9"/>
    <w:rsid w:val="006B7064"/>
    <w:rsid w:val="00B90E14"/>
    <w:rsid w:val="00C778C1"/>
    <w:rsid w:val="00D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7153C61"/>
  <w15:chartTrackingRefBased/>
  <w15:docId w15:val="{CF084947-9929-407C-A3DA-7BF38A4A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chistorynote">
    <w:name w:val="chistorynote"/>
    <w:rsid w:val="00D952B8"/>
  </w:style>
  <w:style w:type="paragraph" w:styleId="FootnoteText">
    <w:name w:val="footnote text"/>
    <w:basedOn w:val="Normal"/>
    <w:link w:val="FootnoteTextChar"/>
    <w:uiPriority w:val="99"/>
    <w:semiHidden/>
    <w:unhideWhenUsed/>
    <w:rsid w:val="00B90E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E14"/>
  </w:style>
  <w:style w:type="character" w:styleId="FootnoteReference">
    <w:name w:val="footnote reference"/>
    <w:basedOn w:val="DefaultParagraphFont"/>
    <w:uiPriority w:val="99"/>
    <w:semiHidden/>
    <w:unhideWhenUsed/>
    <w:rsid w:val="00B90E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7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8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16FA-42FC-430B-AE0D-2DBD1B45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CITY COUNCIL</vt:lpstr>
    </vt:vector>
  </TitlesOfParts>
  <Company>City Of Charlotte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CITY COUNCIL</dc:title>
  <dc:subject/>
  <dc:creator>Norma Kerns</dc:creator>
  <cp:keywords/>
  <dc:description/>
  <cp:lastModifiedBy>Josh Houston</cp:lastModifiedBy>
  <cp:revision>2</cp:revision>
  <cp:lastPrinted>2003-03-14T13:55:00Z</cp:lastPrinted>
  <dcterms:created xsi:type="dcterms:W3CDTF">2018-08-21T17:11:00Z</dcterms:created>
  <dcterms:modified xsi:type="dcterms:W3CDTF">2018-08-21T17:11:00Z</dcterms:modified>
</cp:coreProperties>
</file>