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0C3C" w14:textId="77777777" w:rsidR="0007173C" w:rsidRDefault="00D553B9">
      <w:pPr>
        <w:ind w:left="200"/>
        <w:rPr>
          <w:rFonts w:ascii="Calibri"/>
          <w:b/>
          <w:sz w:val="28"/>
        </w:rPr>
      </w:pPr>
      <w:r>
        <w:rPr>
          <w:rFonts w:ascii="Calibri"/>
          <w:b/>
          <w:color w:val="231F20"/>
          <w:w w:val="95"/>
          <w:sz w:val="28"/>
        </w:rPr>
        <w:t>Case-File</w:t>
      </w:r>
      <w:r>
        <w:rPr>
          <w:rFonts w:ascii="Calibri"/>
          <w:b/>
          <w:color w:val="231F20"/>
          <w:spacing w:val="-3"/>
          <w:w w:val="95"/>
          <w:sz w:val="28"/>
        </w:rPr>
        <w:t xml:space="preserve"> </w:t>
      </w:r>
      <w:r>
        <w:rPr>
          <w:rFonts w:ascii="Calibri"/>
          <w:b/>
          <w:color w:val="231F20"/>
          <w:w w:val="95"/>
          <w:sz w:val="28"/>
        </w:rPr>
        <w:t>Insert</w:t>
      </w:r>
    </w:p>
    <w:p w14:paraId="425E0C3D" w14:textId="77777777" w:rsidR="0007173C" w:rsidRDefault="00D553B9">
      <w:pPr>
        <w:pStyle w:val="BodyText"/>
        <w:spacing w:before="207"/>
        <w:ind w:left="200"/>
      </w:pPr>
      <w:r>
        <w:rPr>
          <w:color w:val="231F20"/>
          <w:w w:val="95"/>
        </w:rPr>
        <w:t>Key Case Information</w:t>
      </w:r>
    </w:p>
    <w:p w14:paraId="425E0C3E" w14:textId="77777777" w:rsidR="0007173C" w:rsidRDefault="0007173C">
      <w:pPr>
        <w:pStyle w:val="BodyText"/>
        <w:rPr>
          <w:sz w:val="6"/>
        </w:rPr>
      </w:pPr>
    </w:p>
    <w:tbl>
      <w:tblPr>
        <w:tblW w:w="0" w:type="auto"/>
        <w:tblInd w:w="2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5925"/>
      </w:tblGrid>
      <w:tr w:rsidR="0007173C" w14:paraId="425E0C41" w14:textId="77777777">
        <w:trPr>
          <w:trHeight w:val="315"/>
        </w:trPr>
        <w:tc>
          <w:tcPr>
            <w:tcW w:w="2695" w:type="dxa"/>
          </w:tcPr>
          <w:p w14:paraId="425E0C3F" w14:textId="77777777" w:rsidR="0007173C" w:rsidRDefault="00D553B9">
            <w:pPr>
              <w:pStyle w:val="TableParagraph"/>
              <w:spacing w:before="33"/>
              <w:ind w:left="80"/>
            </w:pPr>
            <w:r>
              <w:rPr>
                <w:color w:val="231F20"/>
                <w:w w:val="85"/>
              </w:rPr>
              <w:t>File</w:t>
            </w:r>
            <w:r>
              <w:rPr>
                <w:color w:val="231F20"/>
                <w:spacing w:val="-8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number</w:t>
            </w:r>
          </w:p>
        </w:tc>
        <w:tc>
          <w:tcPr>
            <w:tcW w:w="5925" w:type="dxa"/>
          </w:tcPr>
          <w:p w14:paraId="425E0C40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44" w14:textId="77777777">
        <w:trPr>
          <w:trHeight w:val="315"/>
        </w:trPr>
        <w:tc>
          <w:tcPr>
            <w:tcW w:w="2695" w:type="dxa"/>
          </w:tcPr>
          <w:p w14:paraId="425E0C42" w14:textId="77777777" w:rsidR="0007173C" w:rsidRDefault="00D553B9">
            <w:pPr>
              <w:pStyle w:val="TableParagraph"/>
              <w:spacing w:before="33"/>
              <w:ind w:left="80"/>
            </w:pPr>
            <w:r>
              <w:rPr>
                <w:color w:val="231F20"/>
                <w:spacing w:val="-1"/>
                <w:w w:val="85"/>
              </w:rPr>
              <w:t>Client’s</w:t>
            </w:r>
            <w:r>
              <w:rPr>
                <w:color w:val="231F20"/>
                <w:spacing w:val="-11"/>
                <w:w w:val="85"/>
              </w:rPr>
              <w:t xml:space="preserve"> </w:t>
            </w:r>
            <w:r>
              <w:rPr>
                <w:color w:val="231F20"/>
                <w:spacing w:val="-1"/>
                <w:w w:val="85"/>
              </w:rPr>
              <w:t>name</w:t>
            </w:r>
          </w:p>
        </w:tc>
        <w:tc>
          <w:tcPr>
            <w:tcW w:w="5925" w:type="dxa"/>
          </w:tcPr>
          <w:p w14:paraId="425E0C43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47" w14:textId="77777777">
        <w:trPr>
          <w:trHeight w:val="315"/>
        </w:trPr>
        <w:tc>
          <w:tcPr>
            <w:tcW w:w="2695" w:type="dxa"/>
          </w:tcPr>
          <w:p w14:paraId="425E0C45" w14:textId="77777777" w:rsidR="0007173C" w:rsidRDefault="00D553B9">
            <w:pPr>
              <w:pStyle w:val="TableParagraph"/>
              <w:spacing w:before="33"/>
              <w:ind w:left="80"/>
            </w:pPr>
            <w:r>
              <w:rPr>
                <w:color w:val="231F20"/>
              </w:rPr>
              <w:t>Address</w:t>
            </w:r>
          </w:p>
        </w:tc>
        <w:tc>
          <w:tcPr>
            <w:tcW w:w="5925" w:type="dxa"/>
          </w:tcPr>
          <w:p w14:paraId="425E0C46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4A" w14:textId="77777777">
        <w:trPr>
          <w:trHeight w:val="315"/>
        </w:trPr>
        <w:tc>
          <w:tcPr>
            <w:tcW w:w="2695" w:type="dxa"/>
          </w:tcPr>
          <w:p w14:paraId="425E0C48" w14:textId="77777777" w:rsidR="0007173C" w:rsidRDefault="00D553B9">
            <w:pPr>
              <w:pStyle w:val="TableParagraph"/>
              <w:spacing w:before="33"/>
              <w:ind w:left="80"/>
            </w:pPr>
            <w:r>
              <w:rPr>
                <w:color w:val="231F20"/>
                <w:w w:val="95"/>
              </w:rPr>
              <w:t>Telephone</w:t>
            </w:r>
          </w:p>
        </w:tc>
        <w:tc>
          <w:tcPr>
            <w:tcW w:w="5925" w:type="dxa"/>
          </w:tcPr>
          <w:p w14:paraId="425E0C49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4D" w14:textId="77777777">
        <w:trPr>
          <w:trHeight w:val="315"/>
        </w:trPr>
        <w:tc>
          <w:tcPr>
            <w:tcW w:w="2695" w:type="dxa"/>
          </w:tcPr>
          <w:p w14:paraId="425E0C4B" w14:textId="77777777" w:rsidR="0007173C" w:rsidRDefault="00D553B9">
            <w:pPr>
              <w:pStyle w:val="TableParagraph"/>
              <w:spacing w:before="33"/>
              <w:ind w:left="80"/>
            </w:pPr>
            <w:r>
              <w:rPr>
                <w:color w:val="231F20"/>
                <w:w w:val="85"/>
              </w:rPr>
              <w:t>Date</w:t>
            </w:r>
            <w:r>
              <w:rPr>
                <w:color w:val="231F20"/>
                <w:spacing w:val="-10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of</w:t>
            </w:r>
            <w:r>
              <w:rPr>
                <w:color w:val="231F20"/>
                <w:spacing w:val="-9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birth</w:t>
            </w:r>
          </w:p>
        </w:tc>
        <w:tc>
          <w:tcPr>
            <w:tcW w:w="5925" w:type="dxa"/>
          </w:tcPr>
          <w:p w14:paraId="425E0C4C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50" w14:textId="77777777">
        <w:trPr>
          <w:trHeight w:val="575"/>
        </w:trPr>
        <w:tc>
          <w:tcPr>
            <w:tcW w:w="2695" w:type="dxa"/>
          </w:tcPr>
          <w:p w14:paraId="425E0C4E" w14:textId="77777777" w:rsidR="0007173C" w:rsidRDefault="00D553B9">
            <w:pPr>
              <w:pStyle w:val="TableParagraph"/>
              <w:spacing w:before="33" w:line="244" w:lineRule="auto"/>
              <w:ind w:left="80"/>
            </w:pPr>
            <w:r>
              <w:rPr>
                <w:color w:val="231F20"/>
                <w:w w:val="80"/>
              </w:rPr>
              <w:t>Petitioner’s</w:t>
            </w:r>
            <w:r>
              <w:rPr>
                <w:color w:val="231F20"/>
                <w:spacing w:val="24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name</w:t>
            </w:r>
            <w:r>
              <w:rPr>
                <w:color w:val="231F20"/>
                <w:spacing w:val="24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&amp;</w:t>
            </w:r>
            <w:r>
              <w:rPr>
                <w:color w:val="231F20"/>
                <w:spacing w:val="25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contact</w:t>
            </w:r>
            <w:r>
              <w:rPr>
                <w:color w:val="231F20"/>
                <w:spacing w:val="-50"/>
                <w:w w:val="80"/>
              </w:rPr>
              <w:t xml:space="preserve"> </w:t>
            </w:r>
            <w:r>
              <w:rPr>
                <w:color w:val="231F20"/>
                <w:w w:val="95"/>
              </w:rPr>
              <w:t>information</w:t>
            </w:r>
          </w:p>
        </w:tc>
        <w:tc>
          <w:tcPr>
            <w:tcW w:w="5925" w:type="dxa"/>
          </w:tcPr>
          <w:p w14:paraId="425E0C4F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53" w14:textId="77777777">
        <w:trPr>
          <w:trHeight w:val="575"/>
        </w:trPr>
        <w:tc>
          <w:tcPr>
            <w:tcW w:w="2695" w:type="dxa"/>
          </w:tcPr>
          <w:p w14:paraId="425E0C51" w14:textId="77777777" w:rsidR="0007173C" w:rsidRDefault="00D553B9">
            <w:pPr>
              <w:pStyle w:val="TableParagraph"/>
              <w:spacing w:before="33" w:line="244" w:lineRule="auto"/>
              <w:ind w:left="80" w:right="178"/>
            </w:pPr>
            <w:r>
              <w:rPr>
                <w:color w:val="231F20"/>
                <w:w w:val="85"/>
              </w:rPr>
              <w:t>Proposed</w:t>
            </w:r>
            <w:r>
              <w:rPr>
                <w:color w:val="231F20"/>
                <w:spacing w:val="5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guardian’s</w:t>
            </w:r>
            <w:r>
              <w:rPr>
                <w:color w:val="231F20"/>
                <w:spacing w:val="5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name</w:t>
            </w:r>
            <w:r>
              <w:rPr>
                <w:color w:val="231F20"/>
                <w:spacing w:val="5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&amp;</w:t>
            </w:r>
            <w:r>
              <w:rPr>
                <w:color w:val="231F20"/>
                <w:spacing w:val="-53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contact</w:t>
            </w:r>
            <w:r>
              <w:rPr>
                <w:color w:val="231F20"/>
                <w:spacing w:val="-11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information</w:t>
            </w:r>
          </w:p>
        </w:tc>
        <w:tc>
          <w:tcPr>
            <w:tcW w:w="5925" w:type="dxa"/>
          </w:tcPr>
          <w:p w14:paraId="425E0C52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56" w14:textId="77777777">
        <w:trPr>
          <w:trHeight w:val="315"/>
        </w:trPr>
        <w:tc>
          <w:tcPr>
            <w:tcW w:w="2695" w:type="dxa"/>
          </w:tcPr>
          <w:p w14:paraId="425E0C54" w14:textId="77777777" w:rsidR="0007173C" w:rsidRDefault="00D553B9">
            <w:pPr>
              <w:pStyle w:val="TableParagraph"/>
              <w:spacing w:before="33"/>
              <w:ind w:left="80"/>
            </w:pPr>
            <w:r>
              <w:rPr>
                <w:color w:val="231F20"/>
                <w:spacing w:val="-1"/>
                <w:w w:val="85"/>
              </w:rPr>
              <w:t>Hearing</w:t>
            </w:r>
            <w:r>
              <w:rPr>
                <w:color w:val="231F20"/>
                <w:spacing w:val="-11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date(s)</w:t>
            </w:r>
          </w:p>
        </w:tc>
        <w:tc>
          <w:tcPr>
            <w:tcW w:w="5925" w:type="dxa"/>
          </w:tcPr>
          <w:p w14:paraId="425E0C55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</w:tbl>
    <w:p w14:paraId="425E0C57" w14:textId="77777777" w:rsidR="0007173C" w:rsidRDefault="00D553B9">
      <w:pPr>
        <w:spacing w:before="110"/>
        <w:ind w:left="200"/>
      </w:pPr>
      <w:r>
        <w:rPr>
          <w:rFonts w:ascii="Calibri"/>
          <w:b/>
          <w:color w:val="231F20"/>
          <w:w w:val="85"/>
        </w:rPr>
        <w:t>Client</w:t>
      </w:r>
      <w:r>
        <w:rPr>
          <w:rFonts w:ascii="Calibri"/>
          <w:b/>
          <w:color w:val="231F20"/>
          <w:spacing w:val="8"/>
          <w:w w:val="85"/>
        </w:rPr>
        <w:t xml:space="preserve"> </w:t>
      </w:r>
      <w:r>
        <w:rPr>
          <w:rFonts w:ascii="Calibri"/>
          <w:b/>
          <w:color w:val="231F20"/>
          <w:w w:val="85"/>
        </w:rPr>
        <w:t>Notes</w:t>
      </w:r>
      <w:r>
        <w:rPr>
          <w:rFonts w:ascii="Calibri"/>
          <w:b/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(e.g.,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diagnoses,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medications,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service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providers)</w:t>
      </w:r>
    </w:p>
    <w:p w14:paraId="425E0C58" w14:textId="77777777" w:rsidR="0007173C" w:rsidRDefault="00D553B9">
      <w:pPr>
        <w:spacing w:before="6"/>
        <w:rPr>
          <w:sz w:val="20"/>
        </w:rPr>
      </w:pPr>
      <w:r>
        <w:pict w14:anchorId="425E0C87">
          <v:shape id="_x0000_s1054" style="position:absolute;margin-left:104pt;margin-top:14.15pt;width:416.15pt;height:.1pt;z-index:-15728640;mso-wrap-distance-left:0;mso-wrap-distance-right:0;mso-position-horizontal-relative:page" coordorigin="2080,283" coordsize="8323,0" path="m2080,283r8323,e" filled="f" strokecolor="#221e1f" strokeweight=".55pt">
            <v:path arrowok="t"/>
            <w10:wrap type="topAndBottom" anchorx="page"/>
          </v:shape>
        </w:pict>
      </w:r>
      <w:r>
        <w:pict w14:anchorId="425E0C88">
          <v:shape id="_x0000_s1053" style="position:absolute;margin-left:104pt;margin-top:30.15pt;width:416.15pt;height:.1pt;z-index:-15728128;mso-wrap-distance-left:0;mso-wrap-distance-right:0;mso-position-horizontal-relative:page" coordorigin="2080,603" coordsize="8323,0" path="m2080,603r8323,e" filled="f" strokecolor="#221e1f" strokeweight=".55pt">
            <v:path arrowok="t"/>
            <w10:wrap type="topAndBottom" anchorx="page"/>
          </v:shape>
        </w:pict>
      </w:r>
      <w:r>
        <w:pict w14:anchorId="425E0C89">
          <v:shape id="_x0000_s1052" style="position:absolute;margin-left:104pt;margin-top:46.2pt;width:416.15pt;height:.1pt;z-index:-15727616;mso-wrap-distance-left:0;mso-wrap-distance-right:0;mso-position-horizontal-relative:page" coordorigin="2080,924" coordsize="8323,0" path="m2080,924r8323,e" filled="f" strokecolor="#221e1f" strokeweight=".55pt">
            <v:path arrowok="t"/>
            <w10:wrap type="topAndBottom" anchorx="page"/>
          </v:shape>
        </w:pict>
      </w:r>
    </w:p>
    <w:p w14:paraId="425E0C59" w14:textId="77777777" w:rsidR="0007173C" w:rsidRDefault="0007173C">
      <w:pPr>
        <w:spacing w:before="7"/>
        <w:rPr>
          <w:sz w:val="20"/>
        </w:rPr>
      </w:pPr>
    </w:p>
    <w:p w14:paraId="425E0C5A" w14:textId="77777777" w:rsidR="0007173C" w:rsidRDefault="0007173C">
      <w:pPr>
        <w:spacing w:before="7"/>
        <w:rPr>
          <w:sz w:val="20"/>
        </w:rPr>
      </w:pPr>
    </w:p>
    <w:p w14:paraId="425E0C5B" w14:textId="77777777" w:rsidR="0007173C" w:rsidRDefault="0007173C">
      <w:pPr>
        <w:spacing w:before="2"/>
        <w:rPr>
          <w:sz w:val="18"/>
        </w:rPr>
      </w:pPr>
    </w:p>
    <w:p w14:paraId="425E0C5C" w14:textId="77777777" w:rsidR="0007173C" w:rsidRDefault="00D553B9">
      <w:pPr>
        <w:pStyle w:val="BodyText"/>
        <w:spacing w:before="103"/>
        <w:ind w:left="200"/>
      </w:pPr>
      <w:r>
        <w:rPr>
          <w:color w:val="231F20"/>
          <w:w w:val="95"/>
        </w:rPr>
        <w:t>Quick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Tracker</w:t>
      </w:r>
    </w:p>
    <w:p w14:paraId="425E0C5D" w14:textId="77777777" w:rsidR="0007173C" w:rsidRDefault="0007173C">
      <w:pPr>
        <w:pStyle w:val="BodyText"/>
        <w:rPr>
          <w:sz w:val="6"/>
        </w:rPr>
      </w:pPr>
    </w:p>
    <w:tbl>
      <w:tblPr>
        <w:tblW w:w="0" w:type="auto"/>
        <w:tblInd w:w="2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334"/>
        <w:gridCol w:w="7181"/>
      </w:tblGrid>
      <w:tr w:rsidR="0007173C" w14:paraId="425E0C61" w14:textId="77777777">
        <w:trPr>
          <w:trHeight w:val="315"/>
        </w:trPr>
        <w:tc>
          <w:tcPr>
            <w:tcW w:w="750" w:type="dxa"/>
          </w:tcPr>
          <w:p w14:paraId="425E0C5E" w14:textId="77777777" w:rsidR="0007173C" w:rsidRDefault="00D553B9">
            <w:pPr>
              <w:pStyle w:val="TableParagraph"/>
              <w:spacing w:before="33"/>
              <w:ind w:left="80"/>
            </w:pPr>
            <w:r>
              <w:rPr>
                <w:color w:val="231F20"/>
                <w:w w:val="95"/>
              </w:rPr>
              <w:t>Date</w:t>
            </w:r>
          </w:p>
        </w:tc>
        <w:tc>
          <w:tcPr>
            <w:tcW w:w="1334" w:type="dxa"/>
          </w:tcPr>
          <w:p w14:paraId="425E0C5F" w14:textId="77777777" w:rsidR="0007173C" w:rsidRDefault="00D553B9">
            <w:pPr>
              <w:pStyle w:val="TableParagraph"/>
              <w:spacing w:before="33"/>
              <w:ind w:left="79"/>
            </w:pPr>
            <w:r>
              <w:rPr>
                <w:color w:val="231F20"/>
                <w:w w:val="85"/>
              </w:rPr>
              <w:t>Time</w:t>
            </w:r>
            <w:r>
              <w:rPr>
                <w:color w:val="231F20"/>
                <w:spacing w:val="-9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spent</w:t>
            </w:r>
          </w:p>
        </w:tc>
        <w:tc>
          <w:tcPr>
            <w:tcW w:w="7181" w:type="dxa"/>
          </w:tcPr>
          <w:p w14:paraId="425E0C60" w14:textId="77777777" w:rsidR="0007173C" w:rsidRDefault="00D553B9">
            <w:pPr>
              <w:pStyle w:val="TableParagraph"/>
              <w:spacing w:before="33"/>
              <w:ind w:left="80"/>
            </w:pPr>
            <w:r>
              <w:rPr>
                <w:color w:val="231F20"/>
                <w:w w:val="85"/>
              </w:rPr>
              <w:t>Work</w:t>
            </w:r>
            <w:r>
              <w:rPr>
                <w:color w:val="231F20"/>
                <w:spacing w:val="-4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performed</w:t>
            </w:r>
          </w:p>
        </w:tc>
      </w:tr>
      <w:tr w:rsidR="0007173C" w14:paraId="425E0C65" w14:textId="77777777">
        <w:trPr>
          <w:trHeight w:val="315"/>
        </w:trPr>
        <w:tc>
          <w:tcPr>
            <w:tcW w:w="750" w:type="dxa"/>
          </w:tcPr>
          <w:p w14:paraId="425E0C62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25E0C63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425E0C64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69" w14:textId="77777777">
        <w:trPr>
          <w:trHeight w:val="315"/>
        </w:trPr>
        <w:tc>
          <w:tcPr>
            <w:tcW w:w="750" w:type="dxa"/>
          </w:tcPr>
          <w:p w14:paraId="425E0C66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25E0C67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425E0C68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6D" w14:textId="77777777">
        <w:trPr>
          <w:trHeight w:val="315"/>
        </w:trPr>
        <w:tc>
          <w:tcPr>
            <w:tcW w:w="750" w:type="dxa"/>
          </w:tcPr>
          <w:p w14:paraId="425E0C6A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25E0C6B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425E0C6C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71" w14:textId="77777777">
        <w:trPr>
          <w:trHeight w:val="315"/>
        </w:trPr>
        <w:tc>
          <w:tcPr>
            <w:tcW w:w="750" w:type="dxa"/>
          </w:tcPr>
          <w:p w14:paraId="425E0C6E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25E0C6F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425E0C70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75" w14:textId="77777777">
        <w:trPr>
          <w:trHeight w:val="315"/>
        </w:trPr>
        <w:tc>
          <w:tcPr>
            <w:tcW w:w="750" w:type="dxa"/>
          </w:tcPr>
          <w:p w14:paraId="425E0C72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25E0C73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425E0C74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79" w14:textId="77777777">
        <w:trPr>
          <w:trHeight w:val="315"/>
        </w:trPr>
        <w:tc>
          <w:tcPr>
            <w:tcW w:w="750" w:type="dxa"/>
          </w:tcPr>
          <w:p w14:paraId="425E0C76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25E0C77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425E0C78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7D" w14:textId="77777777">
        <w:trPr>
          <w:trHeight w:val="315"/>
        </w:trPr>
        <w:tc>
          <w:tcPr>
            <w:tcW w:w="750" w:type="dxa"/>
          </w:tcPr>
          <w:p w14:paraId="425E0C7A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25E0C7B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425E0C7C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07173C" w14:paraId="425E0C81" w14:textId="77777777">
        <w:trPr>
          <w:trHeight w:val="315"/>
        </w:trPr>
        <w:tc>
          <w:tcPr>
            <w:tcW w:w="750" w:type="dxa"/>
          </w:tcPr>
          <w:p w14:paraId="425E0C7E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25E0C7F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425E0C80" w14:textId="77777777" w:rsidR="0007173C" w:rsidRDefault="0007173C">
            <w:pPr>
              <w:pStyle w:val="TableParagraph"/>
              <w:rPr>
                <w:rFonts w:ascii="Times New Roman"/>
              </w:rPr>
            </w:pPr>
          </w:p>
        </w:tc>
      </w:tr>
      <w:tr w:rsidR="00933503" w14:paraId="425E0C85" w14:textId="77777777">
        <w:trPr>
          <w:trHeight w:val="315"/>
        </w:trPr>
        <w:tc>
          <w:tcPr>
            <w:tcW w:w="750" w:type="dxa"/>
          </w:tcPr>
          <w:p w14:paraId="425E0C82" w14:textId="77777777" w:rsidR="00933503" w:rsidRDefault="00933503" w:rsidP="00933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25E0C83" w14:textId="77777777" w:rsidR="00933503" w:rsidRDefault="00933503" w:rsidP="00933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425E0C84" w14:textId="77777777" w:rsidR="00933503" w:rsidRDefault="00933503" w:rsidP="00933503">
            <w:pPr>
              <w:pStyle w:val="TableParagraph"/>
              <w:rPr>
                <w:rFonts w:ascii="Times New Roman"/>
              </w:rPr>
            </w:pPr>
          </w:p>
        </w:tc>
      </w:tr>
      <w:tr w:rsidR="00933503" w14:paraId="33271280" w14:textId="77777777">
        <w:trPr>
          <w:trHeight w:val="315"/>
        </w:trPr>
        <w:tc>
          <w:tcPr>
            <w:tcW w:w="750" w:type="dxa"/>
          </w:tcPr>
          <w:p w14:paraId="3E8672D6" w14:textId="77777777" w:rsidR="00933503" w:rsidRDefault="00933503" w:rsidP="00933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6F04FA9" w14:textId="77777777" w:rsidR="00933503" w:rsidRDefault="00933503" w:rsidP="00933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0C2CF105" w14:textId="77777777" w:rsidR="00933503" w:rsidRDefault="00933503" w:rsidP="00933503">
            <w:pPr>
              <w:pStyle w:val="TableParagraph"/>
              <w:rPr>
                <w:rFonts w:ascii="Times New Roman"/>
              </w:rPr>
            </w:pPr>
          </w:p>
        </w:tc>
      </w:tr>
      <w:tr w:rsidR="00D553B9" w14:paraId="47ECEB4A" w14:textId="77777777">
        <w:trPr>
          <w:trHeight w:val="315"/>
        </w:trPr>
        <w:tc>
          <w:tcPr>
            <w:tcW w:w="750" w:type="dxa"/>
          </w:tcPr>
          <w:p w14:paraId="72228311" w14:textId="77777777" w:rsidR="00D553B9" w:rsidRDefault="00D553B9" w:rsidP="00933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310B0D47" w14:textId="77777777" w:rsidR="00D553B9" w:rsidRDefault="00D553B9" w:rsidP="00933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1" w:type="dxa"/>
          </w:tcPr>
          <w:p w14:paraId="10091811" w14:textId="77777777" w:rsidR="00D553B9" w:rsidRDefault="00D553B9" w:rsidP="00933503">
            <w:pPr>
              <w:pStyle w:val="TableParagraph"/>
              <w:rPr>
                <w:rFonts w:ascii="Times New Roman"/>
              </w:rPr>
            </w:pPr>
          </w:p>
        </w:tc>
      </w:tr>
    </w:tbl>
    <w:p w14:paraId="25B48D66" w14:textId="77777777" w:rsidR="00933503" w:rsidRDefault="00933503">
      <w:pPr>
        <w:pStyle w:val="BodyText"/>
        <w:spacing w:before="4"/>
        <w:rPr>
          <w:sz w:val="16"/>
        </w:rPr>
      </w:pPr>
    </w:p>
    <w:p w14:paraId="425E0C86" w14:textId="1AA15B5F" w:rsidR="0007173C" w:rsidRDefault="00D553B9">
      <w:pPr>
        <w:pStyle w:val="BodyText"/>
        <w:spacing w:before="4"/>
        <w:rPr>
          <w:sz w:val="16"/>
        </w:rPr>
      </w:pPr>
      <w:r>
        <w:pict w14:anchorId="425E0C8B">
          <v:group id="_x0000_s1026" style="position:absolute;margin-left:104pt;margin-top:11.9pt;width:481.75pt;height:244.8pt;z-index:-15727104;mso-wrap-distance-left:0;mso-wrap-distance-right:0;mso-position-horizontal-relative:page" coordorigin="2080,238" coordsize="9635,4043">
            <v:shape id="_x0000_s1051" style="position:absolute;left:5468;top:815;width:2667;height:321" coordorigin="5468,815" coordsize="2667,321" o:spt="100" adj="0,,0" path="m5468,815r2666,m5468,1136r2666,e" filled="f" strokecolor="#221e1f" strokeweight=".55pt">
              <v:stroke joinstyle="round"/>
              <v:formulas/>
              <v:path arrowok="t" o:connecttype="segments"/>
            </v:shape>
            <v:shape id="_x0000_s1050" style="position:absolute;left:5403;top:243;width:2880;height:2016" coordorigin="5403,243" coordsize="2880,2016" o:spt="100" adj="0,,0" path="m5403,1178r2879,l8282,243r-2879,l5403,1178xm6378,2258r939,l7317,1795r-939,l6378,2258xe" filled="f" strokecolor="#231f20" strokeweight=".5pt">
              <v:stroke joinstyle="round"/>
              <v:formulas/>
              <v:path arrowok="t" o:connecttype="segments"/>
            </v:shape>
            <v:line id="_x0000_s1049" style="position:absolute" from="6844,1790" to="6844,1186" strokecolor="#231f20" strokeweight=".5pt"/>
            <v:shape id="_x0000_s1048" style="position:absolute;left:2650;top:3912;width:8323;height:321" coordorigin="2650,3912" coordsize="8323,321" o:spt="100" adj="0,,0" path="m2650,3912r8323,m2650,4233r8323,e" filled="f" strokecolor="#221e1f" strokeweight=".55pt">
              <v:stroke joinstyle="round"/>
              <v:formulas/>
              <v:path arrowok="t" o:connecttype="segments"/>
            </v:shape>
            <v:rect id="_x0000_s1047" style="position:absolute;left:2585;top:3340;width:8526;height:935" filled="f" strokecolor="#231f20" strokeweight=".5pt"/>
            <v:line id="_x0000_s1046" style="position:absolute" from="6848,2254" to="6848,3334" strokecolor="#231f20" strokeweight=".5pt"/>
            <v:shape id="_x0000_s1045" style="position:absolute;left:2150;top:1437;width:2667;height:321" coordorigin="2150,1437" coordsize="2667,321" o:spt="100" adj="0,,0" path="m2150,1437r2666,m2150,1758r2666,e" filled="f" strokecolor="#221e1f" strokeweight=".55pt">
              <v:stroke joinstyle="round"/>
              <v:formulas/>
              <v:path arrowok="t" o:connecttype="segments"/>
            </v:shape>
            <v:rect id="_x0000_s1044" style="position:absolute;left:2085;top:865;width:2890;height:944" filled="f" strokecolor="#231f20" strokeweight=".5pt"/>
            <v:line id="_x0000_s1043" style="position:absolute" from="4980,1340" to="6379,1796" strokecolor="#231f20" strokeweight=".5pt"/>
            <v:shape id="_x0000_s1042" style="position:absolute;left:2150;top:2742;width:2667;height:321" coordorigin="2150,2742" coordsize="2667,321" o:spt="100" adj="0,,0" path="m2150,2742r2666,m2150,3063r2666,e" filled="f" strokecolor="#221e1f" strokeweight=".55pt">
              <v:stroke joinstyle="round"/>
              <v:formulas/>
              <v:path arrowok="t" o:connecttype="segments"/>
            </v:shape>
            <v:rect id="_x0000_s1041" style="position:absolute;left:2085;top:2170;width:2890;height:941" filled="f" strokecolor="#231f20" strokeweight=".5pt"/>
            <v:line id="_x0000_s1040" style="position:absolute" from="6378,2257" to="4984,2642" strokecolor="#231f20" strokeweight=".5pt"/>
            <v:shape id="_x0000_s1039" style="position:absolute;left:8894;top:1437;width:2667;height:321" coordorigin="8895,1437" coordsize="2667,321" o:spt="100" adj="0,,0" path="m8895,1437r2666,m8895,1758r2666,e" filled="f" strokecolor="#221e1f" strokeweight=".55pt">
              <v:stroke joinstyle="round"/>
              <v:formulas/>
              <v:path arrowok="t" o:connecttype="segments"/>
            </v:shape>
            <v:rect id="_x0000_s1038" style="position:absolute;left:8829;top:865;width:2881;height:943" filled="f" strokecolor="#231f20" strokeweight=".5pt"/>
            <v:line id="_x0000_s1037" style="position:absolute" from="7318,1795" to="8820,1340" strokecolor="#231f20" strokeweight=".5pt"/>
            <v:shape id="_x0000_s1036" style="position:absolute;left:8900;top:2742;width:2667;height:321" coordorigin="8900,2742" coordsize="2667,321" o:spt="100" adj="0,,0" path="m8900,2742r2666,m8900,3063r2666,e" filled="f" strokecolor="#221e1f" strokeweight=".55pt">
              <v:stroke joinstyle="round"/>
              <v:formulas/>
              <v:path arrowok="t" o:connecttype="segments"/>
            </v:shape>
            <v:rect id="_x0000_s1035" style="position:absolute;left:8835;top:2170;width:2875;height:942" filled="f" strokecolor="#231f20" strokeweight=".5pt"/>
            <v:line id="_x0000_s1034" style="position:absolute" from="7317,2258" to="8836,2642" strokecolor="#231f2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468;top:264;width:1306;height:264" filled="f" stroked="f">
              <v:textbox inset="0,0,0,0">
                <w:txbxContent>
                  <w:p w14:paraId="425E0C8C" w14:textId="77777777" w:rsidR="0007173C" w:rsidRDefault="00D553B9">
                    <w:pPr>
                      <w:spacing w:before="1"/>
                    </w:pPr>
                    <w:r>
                      <w:rPr>
                        <w:color w:val="231F20"/>
                        <w:spacing w:val="-1"/>
                        <w:w w:val="85"/>
                      </w:rPr>
                      <w:t>Other</w:t>
                    </w:r>
                    <w:r>
                      <w:rPr>
                        <w:color w:val="231F20"/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</w:rPr>
                      <w:t>Relatives</w:t>
                    </w:r>
                  </w:p>
                </w:txbxContent>
              </v:textbox>
            </v:shape>
            <v:shape id="_x0000_s1032" type="#_x0000_t202" style="position:absolute;left:2150;top:887;width:753;height:264" filled="f" stroked="f">
              <v:textbox inset="0,0,0,0">
                <w:txbxContent>
                  <w:p w14:paraId="425E0C8D" w14:textId="77777777" w:rsidR="0007173C" w:rsidRDefault="00D553B9">
                    <w:pPr>
                      <w:spacing w:before="1"/>
                    </w:pPr>
                    <w:r>
                      <w:rPr>
                        <w:color w:val="231F20"/>
                        <w:spacing w:val="-3"/>
                        <w:w w:val="85"/>
                      </w:rPr>
                      <w:t>Parent(s)</w:t>
                    </w:r>
                  </w:p>
                </w:txbxContent>
              </v:textbox>
            </v:shape>
            <v:shape id="_x0000_s1031" type="#_x0000_t202" style="position:absolute;left:8894;top:887;width:753;height:264" filled="f" stroked="f">
              <v:textbox inset="0,0,0,0">
                <w:txbxContent>
                  <w:p w14:paraId="425E0C8E" w14:textId="77777777" w:rsidR="0007173C" w:rsidRDefault="00D553B9">
                    <w:pPr>
                      <w:spacing w:before="1"/>
                    </w:pPr>
                    <w:r>
                      <w:rPr>
                        <w:color w:val="231F20"/>
                        <w:spacing w:val="-3"/>
                        <w:w w:val="85"/>
                      </w:rPr>
                      <w:t>Parent(s)</w:t>
                    </w:r>
                  </w:p>
                </w:txbxContent>
              </v:textbox>
            </v:shape>
            <v:shape id="_x0000_s1030" type="#_x0000_t202" style="position:absolute;left:6566;top:1885;width:584;height:292" filled="f" stroked="f">
              <v:textbox inset="0,0,0,0">
                <w:txbxContent>
                  <w:p w14:paraId="425E0C8F" w14:textId="77777777" w:rsidR="0007173C" w:rsidRDefault="00D553B9">
                    <w:pPr>
                      <w:spacing w:before="2"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1"/>
                        <w:sz w:val="24"/>
                      </w:rPr>
                      <w:t>Client</w:t>
                    </w:r>
                  </w:p>
                </w:txbxContent>
              </v:textbox>
            </v:shape>
            <v:shape id="_x0000_s1029" type="#_x0000_t202" style="position:absolute;left:2150;top:2192;width:2229;height:264" filled="f" stroked="f">
              <v:textbox inset="0,0,0,0">
                <w:txbxContent>
                  <w:p w14:paraId="425E0C90" w14:textId="77777777" w:rsidR="0007173C" w:rsidRDefault="00D553B9">
                    <w:pPr>
                      <w:spacing w:before="1"/>
                    </w:pPr>
                    <w:r>
                      <w:rPr>
                        <w:color w:val="231F20"/>
                        <w:w w:val="85"/>
                      </w:rPr>
                      <w:t>Spouse</w:t>
                    </w:r>
                    <w:r>
                      <w:rPr>
                        <w:color w:val="231F20"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/</w:t>
                    </w:r>
                    <w:r>
                      <w:rPr>
                        <w:color w:val="231F20"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Significant</w:t>
                    </w:r>
                    <w:r>
                      <w:rPr>
                        <w:color w:val="231F20"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Other</w:t>
                    </w:r>
                  </w:p>
                </w:txbxContent>
              </v:textbox>
            </v:shape>
            <v:shape id="_x0000_s1028" type="#_x0000_t202" style="position:absolute;left:8900;top:2192;width:682;height:264" filled="f" stroked="f">
              <v:textbox inset="0,0,0,0">
                <w:txbxContent>
                  <w:p w14:paraId="425E0C91" w14:textId="77777777" w:rsidR="0007173C" w:rsidRDefault="00D553B9">
                    <w:pPr>
                      <w:spacing w:before="1"/>
                    </w:pPr>
                    <w:r>
                      <w:rPr>
                        <w:color w:val="231F20"/>
                        <w:w w:val="90"/>
                      </w:rPr>
                      <w:t>Siblings</w:t>
                    </w:r>
                  </w:p>
                </w:txbxContent>
              </v:textbox>
            </v:shape>
            <v:shape id="_x0000_s1027" type="#_x0000_t202" style="position:absolute;left:2650;top:3362;width:2018;height:264" filled="f" stroked="f">
              <v:textbox inset="0,0,0,0">
                <w:txbxContent>
                  <w:p w14:paraId="425E0C92" w14:textId="77777777" w:rsidR="0007173C" w:rsidRDefault="00D553B9">
                    <w:pPr>
                      <w:spacing w:before="1"/>
                    </w:pPr>
                    <w:r>
                      <w:rPr>
                        <w:color w:val="231F20"/>
                        <w:w w:val="85"/>
                      </w:rPr>
                      <w:t>Children/Grandchildren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7173C">
      <w:type w:val="continuous"/>
      <w:pgSz w:w="13200" w:h="16800"/>
      <w:pgMar w:top="980" w:right="1300" w:bottom="28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73C"/>
    <w:rsid w:val="0007173C"/>
    <w:rsid w:val="00933503"/>
    <w:rsid w:val="00D5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425E0C38"/>
  <w15:docId w15:val="{CB943502-009F-4D43-8F28-471E071B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200"/>
    </w:pPr>
    <w:rPr>
      <w:rFonts w:ascii="Calibri" w:eastAsia="Calibri" w:hAnsi="Calibri" w:cs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20200033_FirstSevenDays_9p.indd</dc:title>
  <cp:lastModifiedBy>Heinle, Timothy Evan</cp:lastModifiedBy>
  <cp:revision>3</cp:revision>
  <dcterms:created xsi:type="dcterms:W3CDTF">2021-03-30T17:24:00Z</dcterms:created>
  <dcterms:modified xsi:type="dcterms:W3CDTF">2021-04-13T19:08:00Z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2021-03-30T00:00:00Z</vt:filetime>
  </property>
</Properties>
</file>