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A85C" w14:textId="77777777" w:rsidR="00A3019A" w:rsidRPr="006B18FD" w:rsidRDefault="002306C9" w:rsidP="00A3019A">
      <w:pPr>
        <w:rPr>
          <w:rFonts w:ascii="Times New Roman" w:hAnsi="Times New Roman" w:cs="Times New Roman"/>
          <w:b/>
          <w:sz w:val="48"/>
          <w:szCs w:val="48"/>
        </w:rPr>
      </w:pPr>
      <w:bookmarkStart w:id="0" w:name="_GoBack"/>
      <w:bookmarkEnd w:id="0"/>
    </w:p>
    <w:p w14:paraId="4DB39A2D" w14:textId="77777777" w:rsidR="00A3019A" w:rsidRDefault="005C0F4B" w:rsidP="00A3019A">
      <w:pPr>
        <w:jc w:val="center"/>
        <w:rPr>
          <w:rFonts w:ascii="Times New Roman" w:hAnsi="Times New Roman" w:cs="Times New Roman"/>
          <w:b/>
          <w:sz w:val="48"/>
          <w:szCs w:val="48"/>
        </w:rPr>
      </w:pPr>
      <w:r w:rsidRPr="006B18FD">
        <w:rPr>
          <w:rFonts w:ascii="Times New Roman" w:hAnsi="Times New Roman" w:cs="Times New Roman"/>
          <w:b/>
          <w:sz w:val="48"/>
          <w:szCs w:val="48"/>
        </w:rPr>
        <w:t>201</w:t>
      </w:r>
      <w:r>
        <w:rPr>
          <w:rFonts w:ascii="Times New Roman" w:hAnsi="Times New Roman" w:cs="Times New Roman"/>
          <w:b/>
          <w:sz w:val="48"/>
          <w:szCs w:val="48"/>
        </w:rPr>
        <w:t>9</w:t>
      </w:r>
      <w:r w:rsidRPr="006B18FD">
        <w:rPr>
          <w:rFonts w:ascii="Times New Roman" w:hAnsi="Times New Roman" w:cs="Times New Roman"/>
          <w:b/>
          <w:sz w:val="48"/>
          <w:szCs w:val="48"/>
        </w:rPr>
        <w:t xml:space="preserve"> </w:t>
      </w:r>
      <w:r>
        <w:rPr>
          <w:rFonts w:ascii="Times New Roman" w:hAnsi="Times New Roman" w:cs="Times New Roman"/>
          <w:b/>
          <w:sz w:val="48"/>
          <w:szCs w:val="48"/>
        </w:rPr>
        <w:t>Civil Law Update</w:t>
      </w:r>
    </w:p>
    <w:p w14:paraId="7E2E987F" w14:textId="77777777" w:rsidR="00A3019A" w:rsidRPr="006B18FD" w:rsidRDefault="002306C9" w:rsidP="00A3019A">
      <w:pPr>
        <w:jc w:val="center"/>
        <w:rPr>
          <w:rFonts w:ascii="Times New Roman" w:hAnsi="Times New Roman" w:cs="Times New Roman"/>
          <w:b/>
          <w:sz w:val="48"/>
          <w:szCs w:val="48"/>
        </w:rPr>
      </w:pPr>
    </w:p>
    <w:p w14:paraId="5C9D2C68" w14:textId="77777777" w:rsidR="00A3019A" w:rsidRDefault="005C0F4B" w:rsidP="00A3019A">
      <w:pPr>
        <w:jc w:val="center"/>
        <w:rPr>
          <w:rFonts w:ascii="Times New Roman" w:hAnsi="Times New Roman" w:cs="Times New Roman"/>
          <w:b/>
          <w:sz w:val="32"/>
          <w:szCs w:val="32"/>
        </w:rPr>
      </w:pPr>
      <w:r>
        <w:rPr>
          <w:noProof/>
        </w:rPr>
        <w:drawing>
          <wp:inline distT="0" distB="0" distL="0" distR="0" wp14:anchorId="4A0E10C6" wp14:editId="18A667C1">
            <wp:extent cx="2382099" cy="2070092"/>
            <wp:effectExtent l="0" t="0" r="0" b="0"/>
            <wp:docPr id="1" name="Picture 1" descr="Image result for wake county ba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ke county bar association"/>
                    <pic:cNvPicPr>
                      <a:picLocks noChangeAspect="1" noChangeArrowheads="1"/>
                    </pic:cNvPicPr>
                  </pic:nvPicPr>
                  <pic:blipFill>
                    <a:blip r:embed="rId8" cstate="print"/>
                    <a:stretch>
                      <a:fillRect/>
                    </a:stretch>
                  </pic:blipFill>
                  <pic:spPr bwMode="auto">
                    <a:xfrm>
                      <a:off x="0" y="0"/>
                      <a:ext cx="2382764" cy="2070670"/>
                    </a:xfrm>
                    <a:prstGeom prst="rect">
                      <a:avLst/>
                    </a:prstGeom>
                    <a:noFill/>
                    <a:ln w="9525">
                      <a:noFill/>
                      <a:miter lim="800000"/>
                      <a:headEnd/>
                      <a:tailEnd/>
                    </a:ln>
                  </pic:spPr>
                </pic:pic>
              </a:graphicData>
            </a:graphic>
          </wp:inline>
        </w:drawing>
      </w:r>
    </w:p>
    <w:p w14:paraId="14BD7DC2" w14:textId="77777777" w:rsidR="00A3019A" w:rsidRDefault="002306C9" w:rsidP="00A3019A">
      <w:pPr>
        <w:jc w:val="center"/>
        <w:rPr>
          <w:rFonts w:ascii="Times New Roman" w:hAnsi="Times New Roman" w:cs="Times New Roman"/>
          <w:b/>
          <w:sz w:val="32"/>
          <w:szCs w:val="32"/>
        </w:rPr>
      </w:pPr>
    </w:p>
    <w:p w14:paraId="448E2523" w14:textId="77777777" w:rsidR="00A3019A" w:rsidRDefault="002306C9" w:rsidP="00A3019A">
      <w:pPr>
        <w:jc w:val="center"/>
        <w:rPr>
          <w:rFonts w:ascii="Times New Roman" w:hAnsi="Times New Roman" w:cs="Times New Roman"/>
          <w:b/>
          <w:sz w:val="32"/>
          <w:szCs w:val="32"/>
        </w:rPr>
      </w:pPr>
    </w:p>
    <w:p w14:paraId="1C338942" w14:textId="77777777" w:rsidR="00A3019A" w:rsidRPr="006B18FD" w:rsidRDefault="005C0F4B" w:rsidP="00A3019A">
      <w:pPr>
        <w:jc w:val="center"/>
        <w:rPr>
          <w:rFonts w:ascii="Times New Roman" w:hAnsi="Times New Roman" w:cs="Times New Roman"/>
          <w:sz w:val="32"/>
          <w:szCs w:val="32"/>
        </w:rPr>
      </w:pPr>
      <w:r w:rsidRPr="006B18FD">
        <w:rPr>
          <w:rFonts w:ascii="Times New Roman" w:hAnsi="Times New Roman" w:cs="Times New Roman"/>
          <w:sz w:val="32"/>
          <w:szCs w:val="32"/>
        </w:rPr>
        <w:t xml:space="preserve">Tuesday, October </w:t>
      </w:r>
      <w:r>
        <w:rPr>
          <w:rFonts w:ascii="Times New Roman" w:hAnsi="Times New Roman" w:cs="Times New Roman"/>
          <w:sz w:val="32"/>
          <w:szCs w:val="32"/>
        </w:rPr>
        <w:t>1</w:t>
      </w:r>
      <w:r w:rsidRPr="006B18FD">
        <w:rPr>
          <w:rFonts w:ascii="Times New Roman" w:hAnsi="Times New Roman" w:cs="Times New Roman"/>
          <w:sz w:val="32"/>
          <w:szCs w:val="32"/>
        </w:rPr>
        <w:t>, 201</w:t>
      </w:r>
      <w:r>
        <w:rPr>
          <w:rFonts w:ascii="Times New Roman" w:hAnsi="Times New Roman" w:cs="Times New Roman"/>
          <w:sz w:val="32"/>
          <w:szCs w:val="32"/>
        </w:rPr>
        <w:t>9</w:t>
      </w:r>
      <w:r w:rsidRPr="006B18FD">
        <w:rPr>
          <w:rFonts w:ascii="Times New Roman" w:hAnsi="Times New Roman" w:cs="Times New Roman"/>
          <w:sz w:val="32"/>
          <w:szCs w:val="32"/>
        </w:rPr>
        <w:t xml:space="preserve"> </w:t>
      </w:r>
    </w:p>
    <w:p w14:paraId="00255EC8" w14:textId="77777777" w:rsidR="00A3019A" w:rsidRDefault="005C0F4B" w:rsidP="00A3019A">
      <w:pPr>
        <w:jc w:val="center"/>
        <w:rPr>
          <w:rFonts w:ascii="Times New Roman" w:hAnsi="Times New Roman" w:cs="Times New Roman"/>
          <w:sz w:val="32"/>
          <w:szCs w:val="32"/>
        </w:rPr>
      </w:pPr>
      <w:r>
        <w:rPr>
          <w:rFonts w:ascii="Times New Roman" w:hAnsi="Times New Roman" w:cs="Times New Roman"/>
          <w:sz w:val="32"/>
          <w:szCs w:val="32"/>
        </w:rPr>
        <w:t>The Woman’s Club – 3300 Woman’s Club Drive</w:t>
      </w:r>
    </w:p>
    <w:p w14:paraId="34B1BBCE" w14:textId="77777777" w:rsidR="00A3019A" w:rsidRDefault="005C0F4B" w:rsidP="00A3019A">
      <w:pPr>
        <w:jc w:val="center"/>
        <w:rPr>
          <w:rFonts w:ascii="Times New Roman" w:hAnsi="Times New Roman" w:cs="Times New Roman"/>
          <w:sz w:val="32"/>
          <w:szCs w:val="32"/>
        </w:rPr>
      </w:pPr>
      <w:r>
        <w:rPr>
          <w:rFonts w:ascii="Times New Roman" w:hAnsi="Times New Roman" w:cs="Times New Roman"/>
          <w:sz w:val="32"/>
          <w:szCs w:val="32"/>
        </w:rPr>
        <w:t>Raleigh, NC</w:t>
      </w:r>
    </w:p>
    <w:p w14:paraId="217E9A91" w14:textId="77777777" w:rsidR="00A3019A" w:rsidRDefault="002306C9" w:rsidP="00A3019A">
      <w:pPr>
        <w:jc w:val="center"/>
        <w:rPr>
          <w:rFonts w:ascii="Times New Roman" w:hAnsi="Times New Roman" w:cs="Times New Roman"/>
          <w:sz w:val="32"/>
          <w:szCs w:val="32"/>
        </w:rPr>
      </w:pPr>
    </w:p>
    <w:p w14:paraId="10FC6E8A" w14:textId="77777777" w:rsidR="00A3019A" w:rsidRDefault="002306C9" w:rsidP="00A3019A">
      <w:pPr>
        <w:jc w:val="center"/>
        <w:rPr>
          <w:rFonts w:ascii="Times New Roman" w:hAnsi="Times New Roman" w:cs="Times New Roman"/>
          <w:sz w:val="32"/>
          <w:szCs w:val="32"/>
        </w:rPr>
      </w:pPr>
    </w:p>
    <w:p w14:paraId="3F297102" w14:textId="77777777" w:rsidR="00A3019A" w:rsidRDefault="002306C9" w:rsidP="00A3019A">
      <w:pPr>
        <w:jc w:val="center"/>
        <w:rPr>
          <w:rFonts w:ascii="Times New Roman" w:hAnsi="Times New Roman" w:cs="Times New Roman"/>
          <w:sz w:val="32"/>
          <w:szCs w:val="32"/>
        </w:rPr>
      </w:pPr>
    </w:p>
    <w:p w14:paraId="33E14181" w14:textId="77777777" w:rsidR="00A3019A" w:rsidRDefault="002306C9" w:rsidP="00A3019A">
      <w:pPr>
        <w:jc w:val="center"/>
        <w:rPr>
          <w:rFonts w:ascii="Times New Roman" w:hAnsi="Times New Roman" w:cs="Times New Roman"/>
          <w:sz w:val="32"/>
          <w:szCs w:val="32"/>
        </w:rPr>
      </w:pPr>
    </w:p>
    <w:p w14:paraId="639ABB4B" w14:textId="77777777" w:rsidR="00A3019A" w:rsidRDefault="002306C9" w:rsidP="00A3019A">
      <w:pPr>
        <w:jc w:val="center"/>
        <w:rPr>
          <w:rFonts w:ascii="Times New Roman" w:hAnsi="Times New Roman" w:cs="Times New Roman"/>
          <w:sz w:val="32"/>
          <w:szCs w:val="32"/>
        </w:rPr>
      </w:pPr>
    </w:p>
    <w:p w14:paraId="42100663" w14:textId="77777777" w:rsidR="00A3019A" w:rsidRPr="006B18FD" w:rsidRDefault="002306C9" w:rsidP="00A3019A">
      <w:pPr>
        <w:jc w:val="center"/>
        <w:rPr>
          <w:rFonts w:ascii="Times New Roman" w:hAnsi="Times New Roman" w:cs="Times New Roman"/>
          <w:sz w:val="32"/>
          <w:szCs w:val="32"/>
        </w:rPr>
      </w:pPr>
    </w:p>
    <w:p w14:paraId="7BD1CB25" w14:textId="77777777" w:rsidR="00A3019A" w:rsidRDefault="005C0F4B" w:rsidP="00A3019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2019 Civil Law Update </w:t>
      </w:r>
    </w:p>
    <w:p w14:paraId="3A6B39B6" w14:textId="77777777" w:rsidR="00A3019A" w:rsidRDefault="005C0F4B" w:rsidP="00A3019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 Wake County Bar Association Luncheon)</w:t>
      </w:r>
    </w:p>
    <w:p w14:paraId="3E91CAEB" w14:textId="77777777" w:rsidR="00A3019A" w:rsidRDefault="002306C9" w:rsidP="00A3019A">
      <w:pPr>
        <w:spacing w:line="240" w:lineRule="auto"/>
        <w:contextualSpacing/>
        <w:jc w:val="center"/>
        <w:rPr>
          <w:rFonts w:ascii="Times New Roman" w:hAnsi="Times New Roman" w:cs="Times New Roman"/>
          <w:sz w:val="24"/>
          <w:szCs w:val="24"/>
        </w:rPr>
      </w:pPr>
    </w:p>
    <w:p w14:paraId="7A225E01" w14:textId="77777777" w:rsidR="00A3019A" w:rsidRDefault="002306C9" w:rsidP="00A3019A">
      <w:pPr>
        <w:spacing w:line="240" w:lineRule="auto"/>
        <w:contextualSpacing/>
        <w:rPr>
          <w:rFonts w:ascii="Times New Roman" w:hAnsi="Times New Roman" w:cs="Times New Roman"/>
          <w:sz w:val="24"/>
          <w:szCs w:val="24"/>
        </w:rPr>
      </w:pPr>
    </w:p>
    <w:p w14:paraId="137D34E4" w14:textId="77777777" w:rsidR="00A3019A" w:rsidRDefault="005C0F4B" w:rsidP="00A3019A">
      <w:pPr>
        <w:spacing w:line="240" w:lineRule="auto"/>
        <w:contextualSpacing/>
        <w:rPr>
          <w:rFonts w:ascii="Times New Roman" w:hAnsi="Times New Roman" w:cs="Times New Roman"/>
          <w:sz w:val="24"/>
          <w:szCs w:val="24"/>
        </w:rPr>
      </w:pPr>
      <w:r>
        <w:rPr>
          <w:rFonts w:ascii="Times New Roman" w:hAnsi="Times New Roman" w:cs="Times New Roman"/>
          <w:sz w:val="24"/>
          <w:szCs w:val="24"/>
        </w:rPr>
        <w:t>Tuesday, October 1, 2019 (2:00-3:00 PM)</w:t>
      </w:r>
    </w:p>
    <w:p w14:paraId="4562D14A" w14:textId="77777777" w:rsidR="00A3019A" w:rsidRDefault="002306C9" w:rsidP="00A3019A">
      <w:pPr>
        <w:spacing w:line="240" w:lineRule="auto"/>
        <w:contextualSpacing/>
        <w:rPr>
          <w:rFonts w:ascii="Times New Roman" w:hAnsi="Times New Roman" w:cs="Times New Roman"/>
          <w:sz w:val="24"/>
          <w:szCs w:val="24"/>
        </w:rPr>
      </w:pPr>
    </w:p>
    <w:p w14:paraId="7B03E224" w14:textId="77777777" w:rsidR="00A3019A" w:rsidRDefault="005C0F4B" w:rsidP="00A3019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Woman’s Club – 3300 Woman’s Club Drive Raleigh, NC 27612</w:t>
      </w:r>
    </w:p>
    <w:p w14:paraId="5F076C3F" w14:textId="77777777" w:rsidR="00A3019A" w:rsidRDefault="002306C9" w:rsidP="00A3019A">
      <w:pPr>
        <w:spacing w:line="240" w:lineRule="auto"/>
        <w:contextualSpacing/>
        <w:rPr>
          <w:rFonts w:ascii="Times New Roman" w:hAnsi="Times New Roman" w:cs="Times New Roman"/>
          <w:sz w:val="24"/>
          <w:szCs w:val="24"/>
        </w:rPr>
      </w:pPr>
    </w:p>
    <w:p w14:paraId="3AD09FC1" w14:textId="77777777" w:rsidR="00A3019A" w:rsidRDefault="005C0F4B" w:rsidP="00A3019A">
      <w:pPr>
        <w:spacing w:line="240" w:lineRule="auto"/>
        <w:contextualSpacing/>
        <w:rPr>
          <w:rFonts w:ascii="Times New Roman" w:hAnsi="Times New Roman" w:cs="Times New Roman"/>
          <w:sz w:val="24"/>
          <w:szCs w:val="24"/>
        </w:rPr>
      </w:pPr>
      <w:r>
        <w:rPr>
          <w:rFonts w:ascii="Times New Roman" w:hAnsi="Times New Roman" w:cs="Times New Roman"/>
          <w:sz w:val="24"/>
          <w:szCs w:val="24"/>
        </w:rPr>
        <w:t>CLE Credit: 1.0 Hour General Credit</w:t>
      </w:r>
    </w:p>
    <w:p w14:paraId="708D740B" w14:textId="77777777" w:rsidR="00A3019A" w:rsidRDefault="002306C9" w:rsidP="00A3019A">
      <w:pPr>
        <w:spacing w:line="240" w:lineRule="auto"/>
        <w:contextualSpacing/>
        <w:rPr>
          <w:rFonts w:ascii="Times New Roman" w:hAnsi="Times New Roman" w:cs="Times New Roman"/>
          <w:sz w:val="24"/>
          <w:szCs w:val="24"/>
        </w:rPr>
      </w:pPr>
    </w:p>
    <w:p w14:paraId="7DA9CE64" w14:textId="77777777" w:rsidR="00A3019A" w:rsidRPr="00376568" w:rsidRDefault="005C0F4B" w:rsidP="00376568">
      <w:pPr>
        <w:spacing w:line="240" w:lineRule="auto"/>
        <w:contextualSpacing/>
        <w:jc w:val="center"/>
        <w:rPr>
          <w:rFonts w:ascii="Times New Roman" w:hAnsi="Times New Roman" w:cs="Times New Roman"/>
          <w:b/>
          <w:bCs/>
          <w:sz w:val="24"/>
          <w:szCs w:val="24"/>
        </w:rPr>
      </w:pPr>
      <w:r w:rsidRPr="00376568">
        <w:rPr>
          <w:rFonts w:ascii="Times New Roman" w:hAnsi="Times New Roman" w:cs="Times New Roman"/>
          <w:b/>
          <w:bCs/>
          <w:sz w:val="24"/>
          <w:szCs w:val="24"/>
          <w:u w:val="single"/>
        </w:rPr>
        <w:t>Presenters</w:t>
      </w:r>
    </w:p>
    <w:p w14:paraId="765FD107" w14:textId="77777777" w:rsidR="00A3019A" w:rsidRDefault="002306C9" w:rsidP="00A3019A">
      <w:pPr>
        <w:spacing w:line="240" w:lineRule="auto"/>
        <w:contextualSpacing/>
        <w:rPr>
          <w:rFonts w:ascii="Times New Roman" w:hAnsi="Times New Roman" w:cs="Times New Roman"/>
          <w:sz w:val="24"/>
          <w:szCs w:val="24"/>
        </w:rPr>
      </w:pPr>
    </w:p>
    <w:p w14:paraId="54E2FFBD" w14:textId="77777777" w:rsidR="00A3019A" w:rsidRDefault="005C0F4B" w:rsidP="00A3019A">
      <w:pPr>
        <w:spacing w:line="360" w:lineRule="auto"/>
        <w:ind w:firstLine="720"/>
        <w:contextualSpacing/>
        <w:rPr>
          <w:rFonts w:ascii="Times New Roman" w:hAnsi="Times New Roman" w:cs="Times New Roman"/>
          <w:sz w:val="24"/>
          <w:szCs w:val="24"/>
        </w:rPr>
      </w:pPr>
      <w:r w:rsidRPr="00287BB9">
        <w:rPr>
          <w:rFonts w:ascii="Times New Roman" w:hAnsi="Times New Roman" w:cs="Times New Roman"/>
          <w:b/>
          <w:sz w:val="24"/>
          <w:szCs w:val="24"/>
        </w:rPr>
        <w:t xml:space="preserve">Judge </w:t>
      </w:r>
      <w:r>
        <w:rPr>
          <w:rFonts w:ascii="Times New Roman" w:hAnsi="Times New Roman" w:cs="Times New Roman"/>
          <w:b/>
          <w:sz w:val="24"/>
          <w:szCs w:val="24"/>
        </w:rPr>
        <w:t>Debra Sasser</w:t>
      </w:r>
      <w:r>
        <w:rPr>
          <w:rFonts w:ascii="Times New Roman" w:hAnsi="Times New Roman" w:cs="Times New Roman"/>
          <w:sz w:val="24"/>
          <w:szCs w:val="24"/>
        </w:rPr>
        <w:t>, Wake County District Court Judge (Tenth Judicial District)</w:t>
      </w:r>
    </w:p>
    <w:p w14:paraId="2379DBCA" w14:textId="77777777" w:rsidR="00A3019A" w:rsidRDefault="005C0F4B" w:rsidP="00A3019A">
      <w:pPr>
        <w:spacing w:line="360" w:lineRule="auto"/>
        <w:ind w:firstLine="720"/>
        <w:contextualSpacing/>
        <w:rPr>
          <w:rFonts w:ascii="Times New Roman" w:hAnsi="Times New Roman" w:cs="Times New Roman"/>
          <w:sz w:val="24"/>
          <w:szCs w:val="24"/>
        </w:rPr>
      </w:pPr>
      <w:r>
        <w:rPr>
          <w:rFonts w:ascii="Times New Roman" w:hAnsi="Times New Roman" w:cs="Times New Roman"/>
          <w:b/>
          <w:sz w:val="24"/>
          <w:szCs w:val="24"/>
        </w:rPr>
        <w:t>Jaye Meyer</w:t>
      </w:r>
      <w:r>
        <w:rPr>
          <w:rFonts w:ascii="Times New Roman" w:hAnsi="Times New Roman" w:cs="Times New Roman"/>
          <w:sz w:val="24"/>
          <w:szCs w:val="24"/>
        </w:rPr>
        <w:t xml:space="preserve">, Tharrington Smith, LLP </w:t>
      </w:r>
    </w:p>
    <w:p w14:paraId="14F19DF7" w14:textId="77777777" w:rsidR="00A3019A" w:rsidRDefault="002306C9" w:rsidP="00A3019A">
      <w:pPr>
        <w:spacing w:line="240" w:lineRule="auto"/>
        <w:contextualSpacing/>
        <w:rPr>
          <w:rFonts w:ascii="Times New Roman" w:hAnsi="Times New Roman" w:cs="Times New Roman"/>
          <w:sz w:val="24"/>
          <w:szCs w:val="24"/>
        </w:rPr>
      </w:pPr>
    </w:p>
    <w:p w14:paraId="1445CE72" w14:textId="77777777" w:rsidR="00A3019A" w:rsidRDefault="002306C9" w:rsidP="00A3019A">
      <w:pPr>
        <w:spacing w:line="240" w:lineRule="auto"/>
        <w:contextualSpacing/>
        <w:rPr>
          <w:rFonts w:ascii="Times New Roman" w:hAnsi="Times New Roman" w:cs="Times New Roman"/>
          <w:b/>
          <w:sz w:val="24"/>
          <w:szCs w:val="24"/>
        </w:rPr>
      </w:pPr>
    </w:p>
    <w:p w14:paraId="550DAA5A" w14:textId="77777777" w:rsidR="00A3019A" w:rsidRDefault="005C0F4B" w:rsidP="00A3019A">
      <w:pPr>
        <w:spacing w:line="240" w:lineRule="auto"/>
        <w:contextualSpacing/>
        <w:rPr>
          <w:rFonts w:ascii="Times New Roman" w:hAnsi="Times New Roman" w:cs="Times New Roman"/>
          <w:sz w:val="24"/>
          <w:szCs w:val="24"/>
        </w:rPr>
      </w:pPr>
      <w:r w:rsidRPr="00B92116">
        <w:rPr>
          <w:rFonts w:ascii="Times New Roman" w:hAnsi="Times New Roman" w:cs="Times New Roman"/>
          <w:b/>
          <w:sz w:val="24"/>
          <w:szCs w:val="24"/>
        </w:rPr>
        <w:t xml:space="preserve">SUMMARY: </w:t>
      </w:r>
      <w:r w:rsidRPr="00B92116">
        <w:rPr>
          <w:rFonts w:ascii="Times New Roman" w:hAnsi="Times New Roman" w:cs="Times New Roman"/>
          <w:sz w:val="24"/>
          <w:szCs w:val="24"/>
        </w:rPr>
        <w:t xml:space="preserve">This </w:t>
      </w:r>
      <w:r>
        <w:rPr>
          <w:rFonts w:ascii="Times New Roman" w:hAnsi="Times New Roman" w:cs="Times New Roman"/>
          <w:sz w:val="24"/>
          <w:szCs w:val="24"/>
        </w:rPr>
        <w:t>case law and session law list</w:t>
      </w:r>
      <w:r w:rsidRPr="00B92116">
        <w:rPr>
          <w:rFonts w:ascii="Times New Roman" w:hAnsi="Times New Roman" w:cs="Times New Roman"/>
          <w:sz w:val="24"/>
          <w:szCs w:val="24"/>
        </w:rPr>
        <w:t xml:space="preserve"> was created to help local practitioners identify and incorporate recent civil case rulings </w:t>
      </w:r>
      <w:r>
        <w:rPr>
          <w:rFonts w:ascii="Times New Roman" w:hAnsi="Times New Roman" w:cs="Times New Roman"/>
          <w:sz w:val="24"/>
          <w:szCs w:val="24"/>
        </w:rPr>
        <w:t xml:space="preserve">and legislation </w:t>
      </w:r>
      <w:r w:rsidRPr="00B92116">
        <w:rPr>
          <w:rFonts w:ascii="Times New Roman" w:hAnsi="Times New Roman" w:cs="Times New Roman"/>
          <w:sz w:val="24"/>
          <w:szCs w:val="24"/>
        </w:rPr>
        <w:t>into</w:t>
      </w:r>
      <w:r>
        <w:rPr>
          <w:rFonts w:ascii="Times New Roman" w:hAnsi="Times New Roman" w:cs="Times New Roman"/>
          <w:sz w:val="24"/>
          <w:szCs w:val="24"/>
        </w:rPr>
        <w:t xml:space="preserve"> his or her</w:t>
      </w:r>
      <w:r w:rsidRPr="00B92116">
        <w:rPr>
          <w:rFonts w:ascii="Times New Roman" w:hAnsi="Times New Roman" w:cs="Times New Roman"/>
          <w:sz w:val="24"/>
          <w:szCs w:val="24"/>
        </w:rPr>
        <w:t xml:space="preserve"> practice.  </w:t>
      </w:r>
      <w:r>
        <w:rPr>
          <w:rFonts w:ascii="Times New Roman" w:hAnsi="Times New Roman" w:cs="Times New Roman"/>
          <w:sz w:val="24"/>
          <w:szCs w:val="24"/>
        </w:rPr>
        <w:t xml:space="preserve">This presentation covers state court opinions and legislation from October 3, 2018 through the present. </w:t>
      </w:r>
    </w:p>
    <w:p w14:paraId="084D2EB8" w14:textId="77777777" w:rsidR="00A3019A" w:rsidRDefault="002306C9" w:rsidP="00A3019A">
      <w:pPr>
        <w:spacing w:line="240" w:lineRule="auto"/>
        <w:contextualSpacing/>
        <w:rPr>
          <w:rFonts w:ascii="Times New Roman" w:hAnsi="Times New Roman" w:cs="Times New Roman"/>
          <w:sz w:val="24"/>
          <w:szCs w:val="24"/>
        </w:rPr>
      </w:pPr>
    </w:p>
    <w:p w14:paraId="1405EB2A" w14:textId="77777777" w:rsidR="00A3019A" w:rsidRDefault="002306C9" w:rsidP="00A3019A">
      <w:pPr>
        <w:spacing w:line="240" w:lineRule="auto"/>
        <w:contextualSpacing/>
        <w:rPr>
          <w:rFonts w:ascii="Times New Roman" w:hAnsi="Times New Roman" w:cs="Times New Roman"/>
          <w:sz w:val="24"/>
          <w:szCs w:val="24"/>
        </w:rPr>
      </w:pPr>
    </w:p>
    <w:p w14:paraId="421B6514" w14:textId="77777777" w:rsidR="00A3019A" w:rsidRDefault="005C0F4B" w:rsidP="00A301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Much credit and appreciation are given to Ann M. Anderson, UNC School of Government, for her </w:t>
      </w:r>
      <w:r>
        <w:rPr>
          <w:rFonts w:ascii="Times New Roman" w:hAnsi="Times New Roman" w:cs="Times New Roman"/>
          <w:i/>
          <w:sz w:val="24"/>
          <w:szCs w:val="24"/>
        </w:rPr>
        <w:t>Summaries of Civil North Carolina Appellate Opinions of Interest to Superior Court Judges</w:t>
      </w:r>
      <w:r>
        <w:rPr>
          <w:rFonts w:ascii="Times New Roman" w:hAnsi="Times New Roman" w:cs="Times New Roman"/>
          <w:sz w:val="24"/>
          <w:szCs w:val="24"/>
        </w:rPr>
        <w:t xml:space="preserve">, which we used to help identify many of the cases in this manuscript and in today’s presentation. </w:t>
      </w:r>
    </w:p>
    <w:p w14:paraId="30017A4C" w14:textId="77777777" w:rsidR="00A3019A" w:rsidRDefault="002306C9" w:rsidP="00A3019A">
      <w:pPr>
        <w:spacing w:line="240" w:lineRule="auto"/>
        <w:contextualSpacing/>
        <w:rPr>
          <w:rFonts w:ascii="Times New Roman" w:hAnsi="Times New Roman" w:cs="Times New Roman"/>
          <w:sz w:val="24"/>
          <w:szCs w:val="24"/>
        </w:rPr>
      </w:pPr>
    </w:p>
    <w:p w14:paraId="43BD7AC5" w14:textId="77777777" w:rsidR="00A3019A" w:rsidRDefault="002306C9" w:rsidP="00A3019A">
      <w:pPr>
        <w:spacing w:line="240" w:lineRule="auto"/>
        <w:contextualSpacing/>
        <w:rPr>
          <w:rFonts w:ascii="Times New Roman" w:hAnsi="Times New Roman" w:cs="Times New Roman"/>
          <w:sz w:val="24"/>
          <w:szCs w:val="24"/>
        </w:rPr>
      </w:pPr>
    </w:p>
    <w:p w14:paraId="571BA424" w14:textId="77777777" w:rsidR="00A3019A" w:rsidRDefault="002306C9" w:rsidP="00A3019A">
      <w:pPr>
        <w:spacing w:line="240" w:lineRule="auto"/>
        <w:contextualSpacing/>
        <w:rPr>
          <w:rFonts w:ascii="Times New Roman" w:hAnsi="Times New Roman" w:cs="Times New Roman"/>
          <w:sz w:val="24"/>
          <w:szCs w:val="24"/>
        </w:rPr>
      </w:pPr>
    </w:p>
    <w:p w14:paraId="5A74EB58" w14:textId="77777777" w:rsidR="00A3019A" w:rsidRPr="00667A53" w:rsidRDefault="005C0F4B" w:rsidP="00A3019A">
      <w:pPr>
        <w:spacing w:line="240" w:lineRule="auto"/>
        <w:contextualSpacing/>
        <w:jc w:val="center"/>
        <w:rPr>
          <w:rFonts w:ascii="Times New Roman" w:hAnsi="Times New Roman" w:cs="Times New Roman"/>
          <w:b/>
          <w:sz w:val="24"/>
          <w:szCs w:val="24"/>
          <w:u w:val="single"/>
        </w:rPr>
      </w:pPr>
      <w:r w:rsidRPr="00667A53">
        <w:rPr>
          <w:rFonts w:ascii="Times New Roman" w:hAnsi="Times New Roman" w:cs="Times New Roman"/>
          <w:b/>
          <w:sz w:val="24"/>
          <w:szCs w:val="24"/>
          <w:u w:val="single"/>
        </w:rPr>
        <w:t>Table of Contents</w:t>
      </w:r>
    </w:p>
    <w:p w14:paraId="527568E2" w14:textId="77777777" w:rsidR="00A3019A" w:rsidRDefault="002306C9" w:rsidP="00A3019A">
      <w:pPr>
        <w:spacing w:line="240" w:lineRule="auto"/>
        <w:contextualSpacing/>
        <w:jc w:val="center"/>
        <w:rPr>
          <w:rFonts w:ascii="Times New Roman" w:hAnsi="Times New Roman" w:cs="Times New Roman"/>
          <w:sz w:val="24"/>
          <w:szCs w:val="24"/>
          <w:u w:val="single"/>
        </w:rPr>
      </w:pPr>
    </w:p>
    <w:tbl>
      <w:tblPr>
        <w:tblStyle w:val="TableGrid"/>
        <w:tblW w:w="0" w:type="auto"/>
        <w:jc w:val="center"/>
        <w:tblLook w:val="04A0" w:firstRow="1" w:lastRow="0" w:firstColumn="1" w:lastColumn="0" w:noHBand="0" w:noVBand="1"/>
      </w:tblPr>
      <w:tblGrid>
        <w:gridCol w:w="6264"/>
        <w:gridCol w:w="1620"/>
      </w:tblGrid>
      <w:tr w:rsidR="00AC30A0" w14:paraId="46434FFF" w14:textId="77777777" w:rsidTr="00A3019A">
        <w:trPr>
          <w:jc w:val="center"/>
        </w:trPr>
        <w:tc>
          <w:tcPr>
            <w:tcW w:w="6264" w:type="dxa"/>
          </w:tcPr>
          <w:p w14:paraId="7D457EBD" w14:textId="77777777" w:rsidR="00A3019A" w:rsidRPr="00697E36" w:rsidRDefault="005C0F4B" w:rsidP="00A3019A">
            <w:pPr>
              <w:contextualSpacing/>
              <w:rPr>
                <w:rFonts w:ascii="Times New Roman" w:hAnsi="Times New Roman" w:cs="Times New Roman"/>
                <w:sz w:val="24"/>
                <w:szCs w:val="24"/>
              </w:rPr>
            </w:pPr>
            <w:r>
              <w:rPr>
                <w:rFonts w:ascii="Times New Roman" w:hAnsi="Times New Roman" w:cs="Times New Roman"/>
                <w:sz w:val="24"/>
                <w:szCs w:val="24"/>
              </w:rPr>
              <w:t>Case Law</w:t>
            </w:r>
          </w:p>
        </w:tc>
        <w:tc>
          <w:tcPr>
            <w:tcW w:w="1620" w:type="dxa"/>
          </w:tcPr>
          <w:p w14:paraId="6E1C144A" w14:textId="77777777" w:rsidR="00A3019A" w:rsidRPr="00697E36" w:rsidRDefault="005C0F4B" w:rsidP="00A3019A">
            <w:pPr>
              <w:contextualSpacing/>
              <w:jc w:val="center"/>
              <w:rPr>
                <w:rFonts w:ascii="Times New Roman" w:hAnsi="Times New Roman" w:cs="Times New Roman"/>
                <w:sz w:val="24"/>
                <w:szCs w:val="24"/>
              </w:rPr>
            </w:pPr>
            <w:r>
              <w:rPr>
                <w:rFonts w:ascii="Times New Roman" w:hAnsi="Times New Roman" w:cs="Times New Roman"/>
                <w:sz w:val="24"/>
                <w:szCs w:val="24"/>
              </w:rPr>
              <w:t>p. 2</w:t>
            </w:r>
          </w:p>
        </w:tc>
      </w:tr>
      <w:tr w:rsidR="00AC30A0" w14:paraId="75F13EE8" w14:textId="77777777" w:rsidTr="00A3019A">
        <w:trPr>
          <w:jc w:val="center"/>
        </w:trPr>
        <w:tc>
          <w:tcPr>
            <w:tcW w:w="6264" w:type="dxa"/>
          </w:tcPr>
          <w:p w14:paraId="1F60BFE2" w14:textId="77777777" w:rsidR="00A3019A" w:rsidRPr="00697E36" w:rsidRDefault="005C0F4B" w:rsidP="00A3019A">
            <w:pPr>
              <w:contextualSpacing/>
              <w:rPr>
                <w:rFonts w:ascii="Times New Roman" w:hAnsi="Times New Roman" w:cs="Times New Roman"/>
                <w:sz w:val="24"/>
                <w:szCs w:val="24"/>
              </w:rPr>
            </w:pPr>
            <w:r>
              <w:rPr>
                <w:rFonts w:ascii="Times New Roman" w:hAnsi="Times New Roman" w:cs="Times New Roman"/>
                <w:sz w:val="24"/>
                <w:szCs w:val="24"/>
              </w:rPr>
              <w:t>Session Law</w:t>
            </w:r>
          </w:p>
        </w:tc>
        <w:tc>
          <w:tcPr>
            <w:tcW w:w="1620" w:type="dxa"/>
          </w:tcPr>
          <w:p w14:paraId="5DADF733" w14:textId="77777777" w:rsidR="00A3019A" w:rsidRPr="00697E36" w:rsidRDefault="005C0F4B" w:rsidP="00A3019A">
            <w:pPr>
              <w:contextualSpacing/>
              <w:jc w:val="center"/>
              <w:rPr>
                <w:rFonts w:ascii="Times New Roman" w:hAnsi="Times New Roman" w:cs="Times New Roman"/>
                <w:sz w:val="24"/>
                <w:szCs w:val="24"/>
              </w:rPr>
            </w:pPr>
            <w:r>
              <w:rPr>
                <w:rFonts w:ascii="Times New Roman" w:hAnsi="Times New Roman" w:cs="Times New Roman"/>
                <w:sz w:val="24"/>
                <w:szCs w:val="24"/>
              </w:rPr>
              <w:t>p. 8</w:t>
            </w:r>
          </w:p>
        </w:tc>
      </w:tr>
    </w:tbl>
    <w:p w14:paraId="43075340" w14:textId="77777777" w:rsidR="00761AD8" w:rsidRDefault="002306C9" w:rsidP="00A3019A">
      <w:pPr>
        <w:spacing w:line="240" w:lineRule="auto"/>
        <w:rPr>
          <w:rFonts w:ascii="Times New Roman" w:hAnsi="Times New Roman" w:cs="Times New Roman"/>
          <w:b/>
          <w:sz w:val="24"/>
          <w:szCs w:val="24"/>
          <w:u w:val="single"/>
        </w:rPr>
      </w:pPr>
    </w:p>
    <w:p w14:paraId="0B119997" w14:textId="77777777" w:rsidR="00761AD8" w:rsidRDefault="002306C9" w:rsidP="00A3019A">
      <w:pPr>
        <w:spacing w:line="240" w:lineRule="auto"/>
        <w:rPr>
          <w:rFonts w:ascii="Times New Roman" w:hAnsi="Times New Roman" w:cs="Times New Roman"/>
          <w:b/>
          <w:sz w:val="24"/>
          <w:szCs w:val="24"/>
          <w:u w:val="single"/>
        </w:rPr>
      </w:pPr>
    </w:p>
    <w:p w14:paraId="3D3DF971" w14:textId="77777777" w:rsidR="003F12A2" w:rsidRDefault="002306C9" w:rsidP="00A3019A">
      <w:pPr>
        <w:spacing w:line="240" w:lineRule="auto"/>
        <w:rPr>
          <w:rFonts w:ascii="Times New Roman" w:hAnsi="Times New Roman" w:cs="Times New Roman"/>
          <w:b/>
          <w:sz w:val="24"/>
          <w:szCs w:val="24"/>
          <w:u w:val="single"/>
        </w:rPr>
      </w:pPr>
    </w:p>
    <w:p w14:paraId="0D9737C0" w14:textId="77777777" w:rsidR="00701F67" w:rsidRDefault="002306C9" w:rsidP="00A3019A">
      <w:pPr>
        <w:spacing w:line="240" w:lineRule="auto"/>
        <w:rPr>
          <w:rFonts w:ascii="Times New Roman" w:hAnsi="Times New Roman" w:cs="Times New Roman"/>
          <w:b/>
          <w:sz w:val="24"/>
          <w:szCs w:val="24"/>
          <w:u w:val="single"/>
        </w:rPr>
      </w:pPr>
    </w:p>
    <w:p w14:paraId="7D42701A" w14:textId="77777777" w:rsidR="00701F67" w:rsidRDefault="002306C9" w:rsidP="00A3019A">
      <w:pPr>
        <w:spacing w:line="240" w:lineRule="auto"/>
        <w:rPr>
          <w:rFonts w:ascii="Times New Roman" w:hAnsi="Times New Roman" w:cs="Times New Roman"/>
          <w:b/>
          <w:sz w:val="24"/>
          <w:szCs w:val="24"/>
          <w:u w:val="single"/>
        </w:rPr>
      </w:pPr>
    </w:p>
    <w:p w14:paraId="78D38DDA" w14:textId="77777777" w:rsidR="00701F67" w:rsidRDefault="002306C9" w:rsidP="00A3019A">
      <w:pPr>
        <w:spacing w:line="240" w:lineRule="auto"/>
        <w:rPr>
          <w:rFonts w:ascii="Times New Roman" w:hAnsi="Times New Roman" w:cs="Times New Roman"/>
          <w:b/>
          <w:sz w:val="24"/>
          <w:szCs w:val="24"/>
          <w:u w:val="single"/>
        </w:rPr>
      </w:pPr>
    </w:p>
    <w:p w14:paraId="66F5E080" w14:textId="77777777" w:rsidR="00701F67" w:rsidRDefault="002306C9" w:rsidP="00A3019A">
      <w:pPr>
        <w:spacing w:line="240" w:lineRule="auto"/>
        <w:rPr>
          <w:rFonts w:ascii="Times New Roman" w:hAnsi="Times New Roman" w:cs="Times New Roman"/>
          <w:b/>
          <w:sz w:val="24"/>
          <w:szCs w:val="24"/>
          <w:u w:val="single"/>
        </w:rPr>
      </w:pPr>
    </w:p>
    <w:p w14:paraId="01B27588" w14:textId="77777777" w:rsidR="00701F67" w:rsidRDefault="002306C9" w:rsidP="00A3019A">
      <w:pPr>
        <w:spacing w:line="240" w:lineRule="auto"/>
        <w:rPr>
          <w:rFonts w:ascii="Times New Roman" w:hAnsi="Times New Roman" w:cs="Times New Roman"/>
          <w:b/>
          <w:sz w:val="24"/>
          <w:szCs w:val="24"/>
          <w:u w:val="single"/>
        </w:rPr>
      </w:pPr>
    </w:p>
    <w:p w14:paraId="36538C84" w14:textId="77777777" w:rsidR="00701F67" w:rsidRDefault="002306C9" w:rsidP="00A3019A">
      <w:pPr>
        <w:spacing w:line="240" w:lineRule="auto"/>
        <w:rPr>
          <w:rFonts w:ascii="Times New Roman" w:hAnsi="Times New Roman" w:cs="Times New Roman"/>
          <w:b/>
          <w:sz w:val="24"/>
          <w:szCs w:val="24"/>
          <w:u w:val="single"/>
        </w:rPr>
      </w:pPr>
    </w:p>
    <w:p w14:paraId="3E4280F1" w14:textId="77777777" w:rsidR="00A3019A" w:rsidRPr="00376568" w:rsidRDefault="005C0F4B" w:rsidP="00376568">
      <w:pPr>
        <w:pStyle w:val="Title"/>
        <w:jc w:val="center"/>
        <w:rPr>
          <w:rFonts w:ascii="Times New Roman" w:hAnsi="Times New Roman" w:cs="Times New Roman"/>
          <w:b/>
          <w:bCs/>
          <w:u w:val="single"/>
        </w:rPr>
      </w:pPr>
      <w:bookmarkStart w:id="1" w:name="_Hlk19612229"/>
      <w:r w:rsidRPr="00376568">
        <w:rPr>
          <w:rFonts w:ascii="Times New Roman" w:hAnsi="Times New Roman" w:cs="Times New Roman"/>
          <w:b/>
          <w:bCs/>
          <w:u w:val="single"/>
        </w:rPr>
        <w:lastRenderedPageBreak/>
        <w:t>Case Law</w:t>
      </w:r>
    </w:p>
    <w:p w14:paraId="185977FE" w14:textId="77777777" w:rsidR="00A3019A" w:rsidRPr="00545040" w:rsidRDefault="002306C9" w:rsidP="00A3019A">
      <w:pPr>
        <w:pStyle w:val="ListParagraph"/>
        <w:spacing w:line="240" w:lineRule="auto"/>
        <w:ind w:left="1080"/>
        <w:rPr>
          <w:rFonts w:ascii="Times New Roman" w:hAnsi="Times New Roman" w:cs="Times New Roman"/>
          <w:b/>
          <w:sz w:val="24"/>
          <w:szCs w:val="24"/>
        </w:rPr>
      </w:pPr>
    </w:p>
    <w:p w14:paraId="3B5D07F7" w14:textId="77777777" w:rsidR="007C2814" w:rsidRPr="007C2814" w:rsidRDefault="005C0F4B" w:rsidP="007C2814">
      <w:pPr>
        <w:pStyle w:val="ListParagraph"/>
        <w:numPr>
          <w:ilvl w:val="0"/>
          <w:numId w:val="13"/>
        </w:numPr>
        <w:spacing w:line="240" w:lineRule="auto"/>
        <w:rPr>
          <w:rFonts w:ascii="Times New Roman" w:hAnsi="Times New Roman" w:cs="Times New Roman"/>
          <w:sz w:val="24"/>
          <w:szCs w:val="24"/>
        </w:rPr>
      </w:pPr>
      <w:r w:rsidRPr="00545040">
        <w:rPr>
          <w:rFonts w:ascii="Times New Roman" w:hAnsi="Times New Roman" w:cs="Times New Roman"/>
          <w:b/>
          <w:sz w:val="24"/>
          <w:szCs w:val="24"/>
        </w:rPr>
        <w:t>Subject matter jurisdiction; core ecclesiastic matter</w:t>
      </w:r>
      <w:r>
        <w:rPr>
          <w:rFonts w:ascii="Times New Roman" w:hAnsi="Times New Roman" w:cs="Times New Roman"/>
          <w:b/>
          <w:sz w:val="24"/>
          <w:szCs w:val="24"/>
        </w:rPr>
        <w:t xml:space="preserve">s </w:t>
      </w:r>
      <w:r w:rsidRPr="00EE5A4B">
        <w:rPr>
          <w:rFonts w:ascii="Times New Roman" w:hAnsi="Times New Roman" w:cs="Times New Roman"/>
          <w:sz w:val="24"/>
          <w:szCs w:val="24"/>
        </w:rPr>
        <w:t>–</w:t>
      </w:r>
      <w:r>
        <w:rPr>
          <w:rFonts w:ascii="Times New Roman" w:hAnsi="Times New Roman" w:cs="Times New Roman"/>
          <w:b/>
          <w:sz w:val="24"/>
          <w:szCs w:val="24"/>
        </w:rPr>
        <w:t xml:space="preserve"> </w:t>
      </w:r>
      <w:r w:rsidRPr="00545040">
        <w:rPr>
          <w:rFonts w:ascii="Times New Roman" w:hAnsi="Times New Roman" w:cs="Times New Roman"/>
          <w:bCs/>
          <w:sz w:val="24"/>
          <w:szCs w:val="24"/>
        </w:rPr>
        <w:t>Lippard v. Diamond Hill</w:t>
      </w:r>
      <w:r>
        <w:rPr>
          <w:rFonts w:ascii="Times New Roman" w:hAnsi="Times New Roman" w:cs="Times New Roman"/>
          <w:bCs/>
          <w:sz w:val="24"/>
          <w:szCs w:val="24"/>
        </w:rPr>
        <w:t>, 821 S.E.2d 246 (N.C. Ct. App. 2018).</w:t>
      </w:r>
      <w:r w:rsidRPr="00545040">
        <w:rPr>
          <w:rFonts w:ascii="Times New Roman" w:hAnsi="Times New Roman" w:cs="Times New Roman"/>
          <w:bCs/>
          <w:sz w:val="24"/>
          <w:szCs w:val="24"/>
        </w:rPr>
        <w:t xml:space="preserve"> </w:t>
      </w:r>
    </w:p>
    <w:p w14:paraId="7B076D83" w14:textId="77777777" w:rsidR="007C2814" w:rsidRPr="007C2814" w:rsidRDefault="002306C9" w:rsidP="007C2814">
      <w:pPr>
        <w:pStyle w:val="ListParagraph"/>
        <w:spacing w:line="240" w:lineRule="auto"/>
        <w:ind w:left="540"/>
        <w:rPr>
          <w:rFonts w:ascii="Times New Roman" w:hAnsi="Times New Roman" w:cs="Times New Roman"/>
          <w:sz w:val="24"/>
          <w:szCs w:val="24"/>
        </w:rPr>
      </w:pPr>
    </w:p>
    <w:p w14:paraId="6701322C" w14:textId="77777777" w:rsidR="00516DDC" w:rsidRPr="00D059BC" w:rsidRDefault="005C0F4B" w:rsidP="00D059BC">
      <w:pPr>
        <w:pStyle w:val="ListParagraph"/>
        <w:numPr>
          <w:ilvl w:val="0"/>
          <w:numId w:val="13"/>
        </w:numPr>
        <w:spacing w:line="240" w:lineRule="auto"/>
        <w:rPr>
          <w:rFonts w:ascii="Times New Roman" w:hAnsi="Times New Roman" w:cs="Times New Roman"/>
          <w:sz w:val="24"/>
          <w:szCs w:val="24"/>
        </w:rPr>
      </w:pPr>
      <w:r w:rsidRPr="00516DDC">
        <w:rPr>
          <w:rFonts w:ascii="Times New Roman" w:hAnsi="Times New Roman" w:cs="Times New Roman"/>
          <w:b/>
          <w:sz w:val="24"/>
          <w:szCs w:val="24"/>
        </w:rPr>
        <w:t>Rule 9(j); defective certification; dismissal of complaint</w:t>
      </w:r>
      <w:r>
        <w:rPr>
          <w:rFonts w:ascii="Times New Roman" w:hAnsi="Times New Roman" w:cs="Times New Roman"/>
          <w:b/>
          <w:sz w:val="24"/>
          <w:szCs w:val="24"/>
        </w:rPr>
        <w:t xml:space="preserve"> </w:t>
      </w:r>
      <w:r w:rsidRPr="00EE5A4B">
        <w:rPr>
          <w:rFonts w:ascii="Times New Roman" w:hAnsi="Times New Roman" w:cs="Times New Roman"/>
          <w:sz w:val="24"/>
          <w:szCs w:val="24"/>
        </w:rPr>
        <w:t>–</w:t>
      </w:r>
      <w:r>
        <w:rPr>
          <w:rFonts w:ascii="Times New Roman" w:hAnsi="Times New Roman" w:cs="Times New Roman"/>
          <w:sz w:val="24"/>
          <w:szCs w:val="24"/>
        </w:rPr>
        <w:t xml:space="preserve"> Fairfield v. WakeMed, 821 S.E.2d 277 </w:t>
      </w:r>
      <w:r>
        <w:rPr>
          <w:rFonts w:ascii="Times New Roman" w:hAnsi="Times New Roman" w:cs="Times New Roman"/>
          <w:bCs/>
          <w:sz w:val="24"/>
          <w:szCs w:val="24"/>
        </w:rPr>
        <w:t>(N.C. Ct. App. 2018).</w:t>
      </w:r>
      <w:r w:rsidRPr="00545040">
        <w:rPr>
          <w:rFonts w:ascii="Times New Roman" w:hAnsi="Times New Roman" w:cs="Times New Roman"/>
          <w:bCs/>
          <w:sz w:val="24"/>
          <w:szCs w:val="24"/>
        </w:rPr>
        <w:t xml:space="preserve"> </w:t>
      </w:r>
    </w:p>
    <w:p w14:paraId="33EEBE4B" w14:textId="77777777" w:rsidR="00D059BC" w:rsidRPr="00D059BC" w:rsidRDefault="002306C9" w:rsidP="00D059BC">
      <w:pPr>
        <w:pStyle w:val="ListParagraph"/>
        <w:rPr>
          <w:rFonts w:ascii="Times New Roman" w:hAnsi="Times New Roman" w:cs="Times New Roman"/>
          <w:sz w:val="24"/>
          <w:szCs w:val="24"/>
        </w:rPr>
      </w:pPr>
    </w:p>
    <w:p w14:paraId="690703D5" w14:textId="77777777" w:rsidR="00D059BC" w:rsidRDefault="005C0F4B" w:rsidP="00D059BC">
      <w:pPr>
        <w:pStyle w:val="ListParagraph"/>
        <w:numPr>
          <w:ilvl w:val="0"/>
          <w:numId w:val="13"/>
        </w:numPr>
        <w:spacing w:line="240" w:lineRule="auto"/>
        <w:rPr>
          <w:rFonts w:ascii="Times New Roman" w:hAnsi="Times New Roman" w:cs="Times New Roman"/>
          <w:sz w:val="24"/>
          <w:szCs w:val="24"/>
        </w:rPr>
      </w:pPr>
      <w:r w:rsidRPr="00FC0927">
        <w:rPr>
          <w:rFonts w:ascii="Times New Roman" w:hAnsi="Times New Roman" w:cs="Times New Roman"/>
          <w:b/>
          <w:sz w:val="24"/>
          <w:szCs w:val="24"/>
        </w:rPr>
        <w:t>Non-judicial (Chap. 45) foreclosure; holder of note; lost note; UCC provision regarding lost instruments</w:t>
      </w:r>
      <w:r>
        <w:rPr>
          <w:rFonts w:ascii="Times New Roman" w:hAnsi="Times New Roman" w:cs="Times New Roman"/>
          <w:b/>
          <w:sz w:val="24"/>
          <w:szCs w:val="24"/>
        </w:rPr>
        <w:t xml:space="preserve"> </w:t>
      </w:r>
      <w:r w:rsidRPr="008935BF">
        <w:rPr>
          <w:rFonts w:ascii="Times New Roman" w:hAnsi="Times New Roman" w:cs="Times New Roman"/>
          <w:sz w:val="24"/>
          <w:szCs w:val="24"/>
        </w:rPr>
        <w:t>–</w:t>
      </w:r>
      <w:r>
        <w:rPr>
          <w:rFonts w:ascii="Times New Roman" w:hAnsi="Times New Roman" w:cs="Times New Roman"/>
          <w:sz w:val="24"/>
          <w:szCs w:val="24"/>
        </w:rPr>
        <w:t xml:space="preserve"> In re Foreclosure of a Deed of Trust by Frucella, 821 S.E.2d 249 (N.C. Ct. App. 2018).</w:t>
      </w:r>
    </w:p>
    <w:p w14:paraId="4D2AF23F" w14:textId="77777777" w:rsidR="00D059BC" w:rsidRPr="00D059BC" w:rsidRDefault="002306C9" w:rsidP="00D059BC">
      <w:pPr>
        <w:pStyle w:val="ListParagraph"/>
        <w:rPr>
          <w:rFonts w:ascii="Times New Roman" w:hAnsi="Times New Roman" w:cs="Times New Roman"/>
          <w:sz w:val="24"/>
          <w:szCs w:val="24"/>
        </w:rPr>
      </w:pPr>
    </w:p>
    <w:p w14:paraId="039C3BFF" w14:textId="77777777" w:rsidR="00516DDC" w:rsidRPr="00D059BC" w:rsidRDefault="005C0F4B" w:rsidP="00D059BC">
      <w:pPr>
        <w:pStyle w:val="ListParagraph"/>
        <w:numPr>
          <w:ilvl w:val="0"/>
          <w:numId w:val="13"/>
        </w:numPr>
        <w:spacing w:line="240" w:lineRule="auto"/>
        <w:rPr>
          <w:rFonts w:ascii="Times New Roman" w:hAnsi="Times New Roman" w:cs="Times New Roman"/>
          <w:sz w:val="24"/>
          <w:szCs w:val="24"/>
        </w:rPr>
      </w:pPr>
      <w:r w:rsidRPr="00D059BC">
        <w:rPr>
          <w:rFonts w:ascii="Times New Roman" w:hAnsi="Times New Roman" w:cs="Times New Roman"/>
          <w:b/>
          <w:sz w:val="24"/>
          <w:szCs w:val="24"/>
        </w:rPr>
        <w:t>Effect of local act on Moore County’s authority to limit exercise of Town of Pinebluff’s ETJ</w:t>
      </w:r>
      <w:r>
        <w:rPr>
          <w:rFonts w:ascii="Times New Roman" w:hAnsi="Times New Roman" w:cs="Times New Roman"/>
          <w:b/>
          <w:sz w:val="24"/>
          <w:szCs w:val="24"/>
        </w:rPr>
        <w:t xml:space="preserve"> </w:t>
      </w:r>
      <w:r w:rsidRPr="008935BF">
        <w:rPr>
          <w:rFonts w:ascii="Times New Roman" w:hAnsi="Times New Roman" w:cs="Times New Roman"/>
          <w:sz w:val="24"/>
          <w:szCs w:val="24"/>
        </w:rPr>
        <w:t>–</w:t>
      </w:r>
      <w:r>
        <w:rPr>
          <w:rFonts w:ascii="Times New Roman" w:hAnsi="Times New Roman" w:cs="Times New Roman"/>
          <w:sz w:val="24"/>
          <w:szCs w:val="24"/>
        </w:rPr>
        <w:t xml:space="preserve"> Town of Pinebluff v. Moore Cty., 821 S.E.2d 446 (N.C. Ct. App. 2018).</w:t>
      </w:r>
      <w:r>
        <w:rPr>
          <w:b/>
        </w:rPr>
        <w:br/>
      </w:r>
    </w:p>
    <w:p w14:paraId="1BB668B3" w14:textId="77777777" w:rsidR="00516DDC" w:rsidRPr="00516DDC" w:rsidRDefault="002306C9" w:rsidP="00516DDC">
      <w:pPr>
        <w:pStyle w:val="ListParagraph"/>
        <w:spacing w:line="240" w:lineRule="auto"/>
        <w:ind w:left="540"/>
        <w:rPr>
          <w:rFonts w:ascii="Times New Roman" w:hAnsi="Times New Roman" w:cs="Times New Roman"/>
          <w:sz w:val="24"/>
          <w:szCs w:val="24"/>
        </w:rPr>
      </w:pPr>
    </w:p>
    <w:p w14:paraId="3FDB644F" w14:textId="77777777" w:rsidR="00A3019A" w:rsidRPr="00D059BC" w:rsidRDefault="005C0F4B" w:rsidP="00EB285A">
      <w:pPr>
        <w:pStyle w:val="ListParagraph"/>
        <w:numPr>
          <w:ilvl w:val="0"/>
          <w:numId w:val="13"/>
        </w:numPr>
        <w:spacing w:after="0"/>
        <w:rPr>
          <w:rFonts w:ascii="Times New Roman" w:hAnsi="Times New Roman" w:cs="Times New Roman"/>
          <w:b/>
          <w:sz w:val="24"/>
          <w:szCs w:val="24"/>
        </w:rPr>
      </w:pPr>
      <w:r w:rsidRPr="003F12A2">
        <w:rPr>
          <w:rFonts w:ascii="Times New Roman" w:hAnsi="Times New Roman" w:cs="Times New Roman"/>
          <w:b/>
          <w:sz w:val="24"/>
          <w:szCs w:val="24"/>
        </w:rPr>
        <w:t>Slip-and-fall in city-owned building; governmental immunity; governmental vs. proprietary function</w:t>
      </w:r>
      <w:r>
        <w:rPr>
          <w:rFonts w:ascii="Times New Roman" w:hAnsi="Times New Roman" w:cs="Times New Roman"/>
          <w:b/>
          <w:sz w:val="24"/>
          <w:szCs w:val="24"/>
        </w:rPr>
        <w:t xml:space="preserve"> </w:t>
      </w:r>
      <w:r w:rsidRPr="00EE5A4B">
        <w:rPr>
          <w:rFonts w:ascii="Times New Roman" w:hAnsi="Times New Roman" w:cs="Times New Roman"/>
          <w:sz w:val="24"/>
          <w:szCs w:val="24"/>
        </w:rPr>
        <w:t>–</w:t>
      </w:r>
      <w:r>
        <w:rPr>
          <w:rFonts w:ascii="Times New Roman" w:hAnsi="Times New Roman" w:cs="Times New Roman"/>
          <w:sz w:val="24"/>
          <w:szCs w:val="24"/>
        </w:rPr>
        <w:t xml:space="preserve"> Meinck v. City of Gastonia, 371 N.C. 497 (N.C. 2018).</w:t>
      </w:r>
    </w:p>
    <w:p w14:paraId="5EA3F6E6" w14:textId="77777777" w:rsidR="00D059BC" w:rsidRPr="00D059BC" w:rsidRDefault="002306C9" w:rsidP="00D059BC">
      <w:pPr>
        <w:pStyle w:val="ListParagraph"/>
        <w:rPr>
          <w:rFonts w:ascii="Times New Roman" w:hAnsi="Times New Roman" w:cs="Times New Roman"/>
          <w:b/>
          <w:sz w:val="24"/>
          <w:szCs w:val="24"/>
        </w:rPr>
      </w:pPr>
    </w:p>
    <w:p w14:paraId="5343CB57" w14:textId="77777777" w:rsidR="00D059BC" w:rsidRPr="00D059BC" w:rsidRDefault="005C0F4B" w:rsidP="00D059BC">
      <w:pPr>
        <w:pStyle w:val="ListParagraph"/>
        <w:numPr>
          <w:ilvl w:val="0"/>
          <w:numId w:val="13"/>
        </w:numPr>
        <w:spacing w:after="0"/>
        <w:rPr>
          <w:rFonts w:ascii="Times New Roman" w:hAnsi="Times New Roman" w:cs="Times New Roman"/>
          <w:b/>
          <w:sz w:val="24"/>
          <w:szCs w:val="24"/>
        </w:rPr>
      </w:pPr>
      <w:r w:rsidRPr="00D059BC">
        <w:rPr>
          <w:rFonts w:ascii="Times New Roman" w:hAnsi="Times New Roman" w:cs="Times New Roman"/>
          <w:b/>
          <w:sz w:val="24"/>
          <w:szCs w:val="24"/>
        </w:rPr>
        <w:t>Permit to construct asphalt plant near education building; ordinance interpretation</w:t>
      </w:r>
      <w:r>
        <w:rPr>
          <w:rFonts w:ascii="Times New Roman" w:hAnsi="Times New Roman" w:cs="Times New Roman"/>
          <w:b/>
          <w:sz w:val="24"/>
          <w:szCs w:val="24"/>
        </w:rPr>
        <w:t xml:space="preserve"> </w:t>
      </w:r>
      <w:r w:rsidRPr="00EE5A4B">
        <w:rPr>
          <w:rFonts w:ascii="Times New Roman" w:hAnsi="Times New Roman" w:cs="Times New Roman"/>
          <w:sz w:val="24"/>
          <w:szCs w:val="24"/>
        </w:rPr>
        <w:t>–</w:t>
      </w:r>
      <w:r>
        <w:rPr>
          <w:rFonts w:ascii="Times New Roman" w:hAnsi="Times New Roman" w:cs="Times New Roman"/>
          <w:sz w:val="24"/>
          <w:szCs w:val="24"/>
        </w:rPr>
        <w:t xml:space="preserve"> Appalachian materials, LLC v. Watauga Cty., 822 S.E.2d 57 (N.C. Ct. App. 2018).</w:t>
      </w:r>
    </w:p>
    <w:p w14:paraId="6ADCB71F" w14:textId="77777777" w:rsidR="00D059BC" w:rsidRPr="00D059BC" w:rsidRDefault="002306C9" w:rsidP="00D059BC">
      <w:pPr>
        <w:pStyle w:val="ListParagraph"/>
        <w:rPr>
          <w:rFonts w:ascii="Times New Roman" w:hAnsi="Times New Roman" w:cs="Times New Roman"/>
          <w:b/>
          <w:sz w:val="24"/>
          <w:szCs w:val="24"/>
        </w:rPr>
      </w:pPr>
    </w:p>
    <w:p w14:paraId="306A1D65" w14:textId="77777777" w:rsidR="00D059BC" w:rsidRPr="00D059BC" w:rsidRDefault="005C0F4B" w:rsidP="00D059BC">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Negligent infliction of emotional distress; confidential information in a closed session </w:t>
      </w:r>
      <w:r w:rsidRPr="00EE5A4B">
        <w:rPr>
          <w:rFonts w:ascii="Times New Roman" w:hAnsi="Times New Roman" w:cs="Times New Roman"/>
          <w:sz w:val="24"/>
          <w:szCs w:val="24"/>
        </w:rPr>
        <w:t>–</w:t>
      </w:r>
      <w:r>
        <w:rPr>
          <w:rFonts w:ascii="Times New Roman" w:hAnsi="Times New Roman" w:cs="Times New Roman"/>
          <w:sz w:val="24"/>
          <w:szCs w:val="24"/>
        </w:rPr>
        <w:t xml:space="preserve"> Wood v. Burke Cty. Bd. of Educ., 822 S.E.2d 146 (N.C. Ct. App. 2018).</w:t>
      </w:r>
    </w:p>
    <w:p w14:paraId="71F66C5A" w14:textId="77777777" w:rsidR="00C724A4" w:rsidRDefault="002306C9" w:rsidP="00C724A4">
      <w:pPr>
        <w:spacing w:after="0"/>
        <w:rPr>
          <w:rFonts w:ascii="Times New Roman" w:hAnsi="Times New Roman" w:cs="Times New Roman"/>
          <w:b/>
          <w:sz w:val="24"/>
          <w:szCs w:val="24"/>
        </w:rPr>
      </w:pPr>
    </w:p>
    <w:p w14:paraId="15A7AF89" w14:textId="77777777" w:rsidR="00C724A4" w:rsidRPr="00C724A4" w:rsidRDefault="005C0F4B" w:rsidP="00C724A4">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Preserving a JNOV motion; inconsistent verdict on Chapter 75 claim; economic loss rule and negligent misrepresentation </w:t>
      </w:r>
      <w:r w:rsidRPr="00EE5A4B">
        <w:rPr>
          <w:rFonts w:ascii="Times New Roman" w:hAnsi="Times New Roman" w:cs="Times New Roman"/>
          <w:sz w:val="24"/>
          <w:szCs w:val="24"/>
        </w:rPr>
        <w:t>–</w:t>
      </w:r>
      <w:r>
        <w:rPr>
          <w:rFonts w:ascii="Times New Roman" w:hAnsi="Times New Roman" w:cs="Times New Roman"/>
          <w:sz w:val="24"/>
          <w:szCs w:val="24"/>
        </w:rPr>
        <w:t xml:space="preserve"> Boone Ford, Inc. v. IME Scheduler, Inc., 822 S.E.2d 95 (N.C. Ct. App. 2018).</w:t>
      </w:r>
    </w:p>
    <w:p w14:paraId="5D05D18A" w14:textId="77777777" w:rsidR="00C724A4" w:rsidRPr="00C724A4" w:rsidRDefault="002306C9" w:rsidP="00C724A4">
      <w:pPr>
        <w:pStyle w:val="ListParagraph"/>
        <w:rPr>
          <w:rFonts w:ascii="Times New Roman" w:hAnsi="Times New Roman" w:cs="Times New Roman"/>
          <w:b/>
          <w:sz w:val="24"/>
          <w:szCs w:val="24"/>
        </w:rPr>
      </w:pPr>
    </w:p>
    <w:p w14:paraId="434492DE" w14:textId="77777777" w:rsidR="00C724A4" w:rsidRPr="00D059BC" w:rsidRDefault="005C0F4B" w:rsidP="00C724A4">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Setting aside dismissal under Rule 60(b); amendment of complaint; relation back; collateral attack; judicial notice of court record; findings of fact in order on dispositive motion </w:t>
      </w:r>
      <w:r w:rsidRPr="00EE5A4B">
        <w:rPr>
          <w:rFonts w:ascii="Times New Roman" w:hAnsi="Times New Roman" w:cs="Times New Roman"/>
          <w:sz w:val="24"/>
          <w:szCs w:val="24"/>
        </w:rPr>
        <w:t>–</w:t>
      </w:r>
      <w:r>
        <w:rPr>
          <w:rFonts w:ascii="Times New Roman" w:hAnsi="Times New Roman" w:cs="Times New Roman"/>
          <w:sz w:val="24"/>
          <w:szCs w:val="24"/>
        </w:rPr>
        <w:t xml:space="preserve"> QUB Studios, LLC v. Marsh, 822 S.E.2d 113 (N.C. Ct. App. 2018).</w:t>
      </w:r>
    </w:p>
    <w:p w14:paraId="38C33287" w14:textId="77777777" w:rsidR="00D059BC" w:rsidRPr="00D059BC" w:rsidRDefault="002306C9" w:rsidP="00D059BC">
      <w:pPr>
        <w:pStyle w:val="ListParagraph"/>
        <w:rPr>
          <w:rFonts w:ascii="Times New Roman" w:hAnsi="Times New Roman" w:cs="Times New Roman"/>
          <w:b/>
          <w:sz w:val="24"/>
          <w:szCs w:val="24"/>
        </w:rPr>
      </w:pPr>
    </w:p>
    <w:p w14:paraId="337643C1" w14:textId="77777777" w:rsidR="00D059BC" w:rsidRPr="00B11408" w:rsidRDefault="005C0F4B" w:rsidP="00C724A4">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Conditional use permit; prima facie showing; standard of review; findings of fact </w:t>
      </w:r>
      <w:r w:rsidRPr="00EE5A4B">
        <w:rPr>
          <w:rFonts w:ascii="Times New Roman" w:hAnsi="Times New Roman" w:cs="Times New Roman"/>
          <w:sz w:val="24"/>
          <w:szCs w:val="24"/>
        </w:rPr>
        <w:t>–</w:t>
      </w:r>
      <w:r>
        <w:rPr>
          <w:rFonts w:ascii="Times New Roman" w:hAnsi="Times New Roman" w:cs="Times New Roman"/>
          <w:sz w:val="24"/>
          <w:szCs w:val="24"/>
        </w:rPr>
        <w:t xml:space="preserve"> PHG Asheville, LLC v. City of Asheville, 822 S.E.2d 79 (N.C. Ct. App. 2018).</w:t>
      </w:r>
    </w:p>
    <w:p w14:paraId="5B120D5E" w14:textId="77777777" w:rsidR="00B11408" w:rsidRPr="00B11408" w:rsidRDefault="002306C9" w:rsidP="00B11408">
      <w:pPr>
        <w:pStyle w:val="ListParagraph"/>
        <w:rPr>
          <w:rFonts w:ascii="Times New Roman" w:hAnsi="Times New Roman" w:cs="Times New Roman"/>
          <w:b/>
          <w:sz w:val="24"/>
          <w:szCs w:val="24"/>
        </w:rPr>
      </w:pPr>
    </w:p>
    <w:p w14:paraId="5E97A936" w14:textId="77777777" w:rsidR="0087758B" w:rsidRPr="0087758B" w:rsidRDefault="005C0F4B" w:rsidP="0087758B">
      <w:pPr>
        <w:pStyle w:val="ListParagraph"/>
        <w:numPr>
          <w:ilvl w:val="0"/>
          <w:numId w:val="13"/>
        </w:numPr>
        <w:spacing w:after="0" w:line="240" w:lineRule="auto"/>
        <w:rPr>
          <w:rFonts w:ascii="Times New Roman" w:hAnsi="Times New Roman" w:cs="Times New Roman"/>
          <w:b/>
          <w:sz w:val="24"/>
          <w:szCs w:val="24"/>
        </w:rPr>
      </w:pPr>
      <w:r w:rsidRPr="00B11408">
        <w:rPr>
          <w:rFonts w:ascii="Times New Roman" w:hAnsi="Times New Roman" w:cs="Times New Roman"/>
          <w:b/>
          <w:sz w:val="24"/>
          <w:szCs w:val="24"/>
        </w:rPr>
        <w:t xml:space="preserve">Order of Sale to pay debts of estate; property taken free of prior liens’ proper notice of proceedings </w:t>
      </w:r>
      <w:r w:rsidRPr="00B11408">
        <w:rPr>
          <w:rFonts w:ascii="Times New Roman" w:hAnsi="Times New Roman" w:cs="Times New Roman"/>
          <w:sz w:val="24"/>
          <w:szCs w:val="24"/>
        </w:rPr>
        <w:t>– Nationstar Mortg. LLC v. Curry, 822 S.E.2d 122 (N.C. Ct. App. 2018).</w:t>
      </w:r>
    </w:p>
    <w:p w14:paraId="7B436331" w14:textId="77777777" w:rsidR="00B11408" w:rsidRPr="00B11408" w:rsidRDefault="002306C9" w:rsidP="00B11408">
      <w:pPr>
        <w:pStyle w:val="ListParagraph"/>
        <w:rPr>
          <w:rFonts w:ascii="Times New Roman" w:hAnsi="Times New Roman" w:cs="Times New Roman"/>
          <w:b/>
          <w:sz w:val="24"/>
          <w:szCs w:val="24"/>
        </w:rPr>
      </w:pPr>
    </w:p>
    <w:p w14:paraId="63414230" w14:textId="77777777" w:rsidR="00B11408" w:rsidRPr="0017530D" w:rsidRDefault="005C0F4B" w:rsidP="0017530D">
      <w:pPr>
        <w:pStyle w:val="ListParagraph"/>
        <w:numPr>
          <w:ilvl w:val="0"/>
          <w:numId w:val="13"/>
        </w:numPr>
        <w:spacing w:after="0"/>
        <w:rPr>
          <w:rFonts w:ascii="Times New Roman" w:hAnsi="Times New Roman" w:cs="Times New Roman"/>
          <w:b/>
          <w:sz w:val="24"/>
          <w:szCs w:val="24"/>
        </w:rPr>
      </w:pPr>
      <w:r w:rsidRPr="00B11408">
        <w:rPr>
          <w:rFonts w:ascii="Times New Roman" w:hAnsi="Times New Roman" w:cs="Times New Roman"/>
          <w:b/>
          <w:sz w:val="24"/>
          <w:szCs w:val="24"/>
        </w:rPr>
        <w:t>Exclusive jurisdiction of Industrial Commission; “special employer”</w:t>
      </w:r>
      <w:r>
        <w:rPr>
          <w:rFonts w:ascii="Times New Roman" w:hAnsi="Times New Roman" w:cs="Times New Roman"/>
          <w:b/>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Estate of Belk v. Boise Cascade Wood Prods., L.L.C., 824 S.E.2d 180 (N.C. Ct. App. 2019).</w:t>
      </w:r>
    </w:p>
    <w:p w14:paraId="59952126" w14:textId="77777777" w:rsidR="00B11408" w:rsidRPr="00B11408" w:rsidRDefault="005C0F4B" w:rsidP="00B11408">
      <w:pPr>
        <w:pStyle w:val="ListParagraph"/>
        <w:numPr>
          <w:ilvl w:val="0"/>
          <w:numId w:val="13"/>
        </w:numPr>
        <w:spacing w:after="0"/>
        <w:rPr>
          <w:rFonts w:ascii="Times New Roman" w:hAnsi="Times New Roman" w:cs="Times New Roman"/>
          <w:b/>
          <w:sz w:val="24"/>
          <w:szCs w:val="24"/>
        </w:rPr>
      </w:pPr>
      <w:r w:rsidRPr="00B11408">
        <w:rPr>
          <w:rFonts w:ascii="Times New Roman" w:hAnsi="Times New Roman" w:cs="Times New Roman"/>
          <w:b/>
          <w:sz w:val="24"/>
          <w:szCs w:val="24"/>
        </w:rPr>
        <w:lastRenderedPageBreak/>
        <w:t xml:space="preserve">Negligence; duty of care of surveyor to adjacent property owner </w:t>
      </w:r>
      <w:r w:rsidRPr="00B11408">
        <w:rPr>
          <w:rFonts w:ascii="Times New Roman" w:hAnsi="Times New Roman" w:cs="Times New Roman"/>
          <w:sz w:val="24"/>
          <w:szCs w:val="24"/>
        </w:rPr>
        <w:t>– Lamb v. Styles, 824 S.E.2d 170 (N.C. Ct. App. 2019).</w:t>
      </w:r>
      <w:bookmarkEnd w:id="1"/>
    </w:p>
    <w:p w14:paraId="4925965B" w14:textId="77777777" w:rsidR="00B11408" w:rsidRPr="00B11408" w:rsidRDefault="002306C9" w:rsidP="00B11408">
      <w:pPr>
        <w:pStyle w:val="ListParagraph"/>
        <w:rPr>
          <w:rFonts w:ascii="Times New Roman" w:hAnsi="Times New Roman" w:cs="Times New Roman"/>
          <w:b/>
          <w:sz w:val="24"/>
          <w:szCs w:val="24"/>
        </w:rPr>
      </w:pPr>
    </w:p>
    <w:p w14:paraId="4205FBF2" w14:textId="77777777" w:rsidR="00A3019A" w:rsidRPr="00B11408" w:rsidRDefault="005C0F4B" w:rsidP="00B11408">
      <w:pPr>
        <w:pStyle w:val="ListParagraph"/>
        <w:numPr>
          <w:ilvl w:val="0"/>
          <w:numId w:val="13"/>
        </w:numPr>
        <w:spacing w:after="0"/>
        <w:rPr>
          <w:rFonts w:ascii="Times New Roman" w:hAnsi="Times New Roman" w:cs="Times New Roman"/>
          <w:b/>
          <w:sz w:val="24"/>
          <w:szCs w:val="24"/>
        </w:rPr>
      </w:pPr>
      <w:r w:rsidRPr="00B11408">
        <w:rPr>
          <w:rFonts w:ascii="Times New Roman" w:hAnsi="Times New Roman" w:cs="Times New Roman"/>
          <w:b/>
          <w:sz w:val="24"/>
          <w:szCs w:val="24"/>
        </w:rPr>
        <w:t xml:space="preserve">Overly broad covenant not to compete and non-solicitation provision; effect of enforcement through buy-out provision </w:t>
      </w:r>
      <w:r w:rsidRPr="00B11408">
        <w:rPr>
          <w:rFonts w:ascii="Times New Roman" w:hAnsi="Times New Roman" w:cs="Times New Roman"/>
          <w:sz w:val="24"/>
          <w:szCs w:val="24"/>
        </w:rPr>
        <w:t>– Aesthetic Facial &amp; Ocular Plastic Surgery C</w:t>
      </w:r>
      <w:r>
        <w:rPr>
          <w:rFonts w:ascii="Times New Roman" w:hAnsi="Times New Roman" w:cs="Times New Roman"/>
          <w:sz w:val="24"/>
          <w:szCs w:val="24"/>
        </w:rPr>
        <w:t>tr.</w:t>
      </w:r>
      <w:r w:rsidRPr="00B11408">
        <w:rPr>
          <w:rFonts w:ascii="Times New Roman" w:hAnsi="Times New Roman" w:cs="Times New Roman"/>
          <w:sz w:val="24"/>
          <w:szCs w:val="24"/>
        </w:rPr>
        <w:t xml:space="preserve">, P.A. </w:t>
      </w:r>
      <w:r>
        <w:rPr>
          <w:rFonts w:ascii="Times New Roman" w:hAnsi="Times New Roman" w:cs="Times New Roman"/>
          <w:sz w:val="24"/>
          <w:szCs w:val="24"/>
        </w:rPr>
        <w:t xml:space="preserve">v. </w:t>
      </w:r>
      <w:r w:rsidRPr="00B11408">
        <w:rPr>
          <w:rFonts w:ascii="Times New Roman" w:hAnsi="Times New Roman" w:cs="Times New Roman"/>
          <w:sz w:val="24"/>
          <w:szCs w:val="24"/>
        </w:rPr>
        <w:t>Zaldivar</w:t>
      </w:r>
      <w:r>
        <w:rPr>
          <w:rFonts w:ascii="Times New Roman" w:hAnsi="Times New Roman" w:cs="Times New Roman"/>
          <w:sz w:val="24"/>
          <w:szCs w:val="24"/>
        </w:rPr>
        <w:t>. 816 S.E.2d 723 (N.C. Ct. App. 2019).</w:t>
      </w:r>
      <w:r w:rsidRPr="00B11408">
        <w:rPr>
          <w:rFonts w:ascii="Times New Roman" w:hAnsi="Times New Roman" w:cs="Times New Roman"/>
          <w:sz w:val="24"/>
          <w:szCs w:val="24"/>
        </w:rPr>
        <w:t xml:space="preserve"> </w:t>
      </w:r>
    </w:p>
    <w:p w14:paraId="7A9F596A" w14:textId="77777777" w:rsidR="00B11408" w:rsidRPr="00B11408" w:rsidRDefault="002306C9" w:rsidP="00B11408">
      <w:pPr>
        <w:pStyle w:val="ListParagraph"/>
        <w:rPr>
          <w:rFonts w:ascii="Times New Roman" w:hAnsi="Times New Roman" w:cs="Times New Roman"/>
          <w:b/>
          <w:sz w:val="24"/>
          <w:szCs w:val="24"/>
        </w:rPr>
      </w:pPr>
    </w:p>
    <w:p w14:paraId="4E3623EE" w14:textId="77777777" w:rsidR="00B11408" w:rsidRPr="00E80E01"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Rule 60(b) not to be used to challenge errors of law </w:t>
      </w:r>
      <w:r w:rsidRPr="00B11408">
        <w:rPr>
          <w:rFonts w:ascii="Times New Roman" w:hAnsi="Times New Roman" w:cs="Times New Roman"/>
          <w:sz w:val="24"/>
          <w:szCs w:val="24"/>
        </w:rPr>
        <w:t>–</w:t>
      </w:r>
      <w:r>
        <w:rPr>
          <w:rFonts w:ascii="Times New Roman" w:hAnsi="Times New Roman" w:cs="Times New Roman"/>
          <w:sz w:val="24"/>
          <w:szCs w:val="24"/>
        </w:rPr>
        <w:t xml:space="preserve"> Assoc. Behavioral Servs. v. Smith, 826 S.E.2d 214 (N.C. Ct. App. 2019).</w:t>
      </w:r>
    </w:p>
    <w:p w14:paraId="0E0D3502" w14:textId="77777777" w:rsidR="00E80E01" w:rsidRPr="00E80E01" w:rsidRDefault="002306C9" w:rsidP="00E80E01">
      <w:pPr>
        <w:pStyle w:val="ListParagraph"/>
        <w:rPr>
          <w:rFonts w:ascii="Times New Roman" w:hAnsi="Times New Roman" w:cs="Times New Roman"/>
          <w:b/>
          <w:sz w:val="24"/>
          <w:szCs w:val="24"/>
        </w:rPr>
      </w:pPr>
    </w:p>
    <w:p w14:paraId="2BB75582" w14:textId="77777777" w:rsidR="00E80E01" w:rsidRPr="00E80E01"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Arbitration agreement and fiduciary duty; enforceability of agreement by non-signatories </w:t>
      </w:r>
      <w:r w:rsidRPr="00B11408">
        <w:rPr>
          <w:rFonts w:ascii="Times New Roman" w:hAnsi="Times New Roman" w:cs="Times New Roman"/>
          <w:sz w:val="24"/>
          <w:szCs w:val="24"/>
        </w:rPr>
        <w:t>–</w:t>
      </w:r>
      <w:r>
        <w:rPr>
          <w:rFonts w:ascii="Times New Roman" w:hAnsi="Times New Roman" w:cs="Times New Roman"/>
          <w:sz w:val="24"/>
          <w:szCs w:val="24"/>
        </w:rPr>
        <w:t xml:space="preserve"> Hager v. Smithfield E. Health Holdings, LLC, 826 S.E.2d 567 (N.C. Ct. App. 2019).</w:t>
      </w:r>
    </w:p>
    <w:p w14:paraId="33583684" w14:textId="77777777" w:rsidR="00E80E01" w:rsidRPr="00E80E01" w:rsidRDefault="002306C9" w:rsidP="00E80E01">
      <w:pPr>
        <w:pStyle w:val="ListParagraph"/>
        <w:rPr>
          <w:rFonts w:ascii="Times New Roman" w:hAnsi="Times New Roman" w:cs="Times New Roman"/>
          <w:b/>
          <w:sz w:val="24"/>
          <w:szCs w:val="24"/>
        </w:rPr>
      </w:pPr>
    </w:p>
    <w:p w14:paraId="5A303B12" w14:textId="77777777" w:rsidR="00E80E01" w:rsidRPr="00E80E01"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Breach of contract; permissible charge by hospital under G.S. 131E-273 </w:t>
      </w:r>
      <w:r w:rsidRPr="00B11408">
        <w:rPr>
          <w:rFonts w:ascii="Times New Roman" w:hAnsi="Times New Roman" w:cs="Times New Roman"/>
          <w:sz w:val="24"/>
          <w:szCs w:val="24"/>
        </w:rPr>
        <w:t>–</w:t>
      </w:r>
      <w:r>
        <w:rPr>
          <w:rFonts w:ascii="Times New Roman" w:hAnsi="Times New Roman" w:cs="Times New Roman"/>
          <w:sz w:val="24"/>
          <w:szCs w:val="24"/>
        </w:rPr>
        <w:t xml:space="preserve"> Julian v. Univ. of N.C. Health Care Sys., 826 S.E.2d 552 (N.C. Ct. App. 2019).</w:t>
      </w:r>
    </w:p>
    <w:p w14:paraId="07570892" w14:textId="77777777" w:rsidR="00E80E01" w:rsidRPr="00E80E01" w:rsidRDefault="002306C9" w:rsidP="00E80E01">
      <w:pPr>
        <w:pStyle w:val="ListParagraph"/>
        <w:rPr>
          <w:rFonts w:ascii="Times New Roman" w:hAnsi="Times New Roman" w:cs="Times New Roman"/>
          <w:sz w:val="24"/>
          <w:szCs w:val="24"/>
        </w:rPr>
      </w:pPr>
    </w:p>
    <w:p w14:paraId="30F07326" w14:textId="77777777" w:rsidR="00E80E01" w:rsidRPr="00E80E01" w:rsidRDefault="005C0F4B" w:rsidP="00B11408">
      <w:pPr>
        <w:pStyle w:val="ListParagraph"/>
        <w:numPr>
          <w:ilvl w:val="0"/>
          <w:numId w:val="13"/>
        </w:numPr>
        <w:spacing w:after="0"/>
        <w:rPr>
          <w:rFonts w:ascii="Times New Roman" w:hAnsi="Times New Roman" w:cs="Times New Roman"/>
          <w:b/>
          <w:sz w:val="24"/>
          <w:szCs w:val="24"/>
        </w:rPr>
      </w:pPr>
      <w:r w:rsidRPr="00E80E01">
        <w:rPr>
          <w:rFonts w:ascii="Times New Roman" w:hAnsi="Times New Roman" w:cs="Times New Roman"/>
          <w:b/>
          <w:bCs/>
          <w:sz w:val="24"/>
          <w:szCs w:val="24"/>
        </w:rPr>
        <w:t xml:space="preserve">Interlocutory appeal; substantial right; order compelling discovery; attorney-client privilege </w:t>
      </w:r>
      <w:r w:rsidRPr="00B11408">
        <w:rPr>
          <w:rFonts w:ascii="Times New Roman" w:hAnsi="Times New Roman" w:cs="Times New Roman"/>
          <w:sz w:val="24"/>
          <w:szCs w:val="24"/>
        </w:rPr>
        <w:t>–</w:t>
      </w:r>
      <w:r>
        <w:rPr>
          <w:rFonts w:ascii="Times New Roman" w:hAnsi="Times New Roman" w:cs="Times New Roman"/>
          <w:sz w:val="24"/>
          <w:szCs w:val="24"/>
        </w:rPr>
        <w:t xml:space="preserve"> Gunter v. Maher, 826 S.E.2d 557 (N.C. Ct. App. 2019).</w:t>
      </w:r>
    </w:p>
    <w:p w14:paraId="137E55CB" w14:textId="77777777" w:rsidR="00E80E01" w:rsidRPr="00E80E01" w:rsidRDefault="002306C9" w:rsidP="00E80E01">
      <w:pPr>
        <w:pStyle w:val="ListParagraph"/>
        <w:rPr>
          <w:rFonts w:ascii="Times New Roman" w:hAnsi="Times New Roman" w:cs="Times New Roman"/>
          <w:sz w:val="24"/>
          <w:szCs w:val="24"/>
        </w:rPr>
      </w:pPr>
    </w:p>
    <w:p w14:paraId="70AE102E" w14:textId="77777777" w:rsidR="00E80E01" w:rsidRPr="0080311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80311A">
        <w:rPr>
          <w:rFonts w:ascii="Times New Roman" w:hAnsi="Times New Roman" w:cs="Times New Roman"/>
          <w:b/>
          <w:bCs/>
          <w:sz w:val="24"/>
          <w:szCs w:val="24"/>
        </w:rPr>
        <w:t>Due diligence before service by publication</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Henry v. Morgan, 826 S.E.2d 475 (N.C. Ct. App. 2019).</w:t>
      </w:r>
    </w:p>
    <w:p w14:paraId="60AFA0D5" w14:textId="77777777" w:rsidR="0080311A" w:rsidRPr="0080311A" w:rsidRDefault="002306C9" w:rsidP="0080311A">
      <w:pPr>
        <w:pStyle w:val="ListParagraph"/>
        <w:rPr>
          <w:rFonts w:ascii="Times New Roman" w:hAnsi="Times New Roman" w:cs="Times New Roman"/>
          <w:b/>
          <w:sz w:val="24"/>
          <w:szCs w:val="24"/>
        </w:rPr>
      </w:pPr>
    </w:p>
    <w:p w14:paraId="4CB9E96A" w14:textId="77777777" w:rsidR="0080311A" w:rsidRPr="0080311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Trial court discretion to craft order compelling discovery; dispositive discovery sanctions; due process </w:t>
      </w:r>
      <w:r w:rsidRPr="00B11408">
        <w:rPr>
          <w:rFonts w:ascii="Times New Roman" w:hAnsi="Times New Roman" w:cs="Times New Roman"/>
          <w:sz w:val="24"/>
          <w:szCs w:val="24"/>
        </w:rPr>
        <w:t>–</w:t>
      </w:r>
      <w:r>
        <w:rPr>
          <w:rFonts w:ascii="Times New Roman" w:hAnsi="Times New Roman" w:cs="Times New Roman"/>
          <w:sz w:val="24"/>
          <w:szCs w:val="24"/>
        </w:rPr>
        <w:t xml:space="preserve"> Feeassco, LLC v. The Steel Network, Inc., 826 S.E.2d 202 (N.C. Ct. App. 2019).</w:t>
      </w:r>
    </w:p>
    <w:p w14:paraId="133C5FC7" w14:textId="77777777" w:rsidR="0080311A" w:rsidRPr="0080311A" w:rsidRDefault="002306C9" w:rsidP="0080311A">
      <w:pPr>
        <w:pStyle w:val="ListParagraph"/>
        <w:rPr>
          <w:rFonts w:ascii="Times New Roman" w:hAnsi="Times New Roman" w:cs="Times New Roman"/>
          <w:b/>
          <w:sz w:val="24"/>
          <w:szCs w:val="24"/>
        </w:rPr>
      </w:pPr>
    </w:p>
    <w:p w14:paraId="0E3307B9" w14:textId="77777777" w:rsidR="0080311A" w:rsidRPr="0080311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Equitable Authority of the Court; Division of Net Proceeds from Partition by Sale </w:t>
      </w:r>
      <w:r w:rsidRPr="00B11408">
        <w:rPr>
          <w:rFonts w:ascii="Times New Roman" w:hAnsi="Times New Roman" w:cs="Times New Roman"/>
          <w:sz w:val="24"/>
          <w:szCs w:val="24"/>
        </w:rPr>
        <w:t>–</w:t>
      </w:r>
      <w:r>
        <w:rPr>
          <w:rFonts w:ascii="Times New Roman" w:hAnsi="Times New Roman" w:cs="Times New Roman"/>
          <w:sz w:val="24"/>
          <w:szCs w:val="24"/>
        </w:rPr>
        <w:t xml:space="preserve"> Tarr v. Zalaznik, 826 S.E.2d 245 (N.C. Ct. App. 2019).</w:t>
      </w:r>
    </w:p>
    <w:p w14:paraId="56BC010C" w14:textId="77777777" w:rsidR="0080311A" w:rsidRPr="0080311A" w:rsidRDefault="002306C9" w:rsidP="0080311A">
      <w:pPr>
        <w:pStyle w:val="ListParagraph"/>
        <w:rPr>
          <w:rFonts w:ascii="Times New Roman" w:hAnsi="Times New Roman" w:cs="Times New Roman"/>
          <w:b/>
          <w:sz w:val="24"/>
          <w:szCs w:val="24"/>
        </w:rPr>
      </w:pPr>
    </w:p>
    <w:p w14:paraId="05811616" w14:textId="77777777" w:rsidR="0080311A" w:rsidRPr="0080311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Complex business case; statute of repose for attorney malpractice; breach of fiduciary duty; constructive fraud; negligent misrepresentation; civil conspiracy; equitable estoppel; punitive damages; vicarious liability </w:t>
      </w:r>
      <w:r w:rsidRPr="00B11408">
        <w:rPr>
          <w:rFonts w:ascii="Times New Roman" w:hAnsi="Times New Roman" w:cs="Times New Roman"/>
          <w:sz w:val="24"/>
          <w:szCs w:val="24"/>
        </w:rPr>
        <w:t>–</w:t>
      </w:r>
      <w:r>
        <w:rPr>
          <w:rFonts w:ascii="Times New Roman" w:hAnsi="Times New Roman" w:cs="Times New Roman"/>
          <w:sz w:val="24"/>
          <w:szCs w:val="24"/>
        </w:rPr>
        <w:t xml:space="preserve"> BDM Invs. v. Lenhil, Inc., 826 S.E.2d 746 (N.C. Ct. App. 2019).</w:t>
      </w:r>
    </w:p>
    <w:p w14:paraId="4438EC9C" w14:textId="77777777" w:rsidR="0080311A" w:rsidRPr="0080311A" w:rsidRDefault="002306C9" w:rsidP="0080311A">
      <w:pPr>
        <w:pStyle w:val="ListParagraph"/>
        <w:rPr>
          <w:rFonts w:ascii="Times New Roman" w:hAnsi="Times New Roman" w:cs="Times New Roman"/>
          <w:b/>
          <w:sz w:val="24"/>
          <w:szCs w:val="24"/>
        </w:rPr>
      </w:pPr>
    </w:p>
    <w:p w14:paraId="56D9F35D" w14:textId="77777777" w:rsidR="0004201D" w:rsidRPr="0004201D"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Summary judgment; negligence; proximate cause; wrongful death; spoliation </w:t>
      </w:r>
      <w:r w:rsidRPr="00B11408">
        <w:rPr>
          <w:rFonts w:ascii="Times New Roman" w:hAnsi="Times New Roman" w:cs="Times New Roman"/>
          <w:sz w:val="24"/>
          <w:szCs w:val="24"/>
        </w:rPr>
        <w:t>–</w:t>
      </w:r>
      <w:r>
        <w:rPr>
          <w:rFonts w:ascii="Times New Roman" w:hAnsi="Times New Roman" w:cs="Times New Roman"/>
          <w:sz w:val="24"/>
          <w:szCs w:val="24"/>
        </w:rPr>
        <w:t xml:space="preserve"> Tipton v. Delta Sigma Phi Fraternity, Inc., 826 S.E.2d 226 (N.C. Ct. App. 2019).</w:t>
      </w:r>
    </w:p>
    <w:p w14:paraId="025A16B3" w14:textId="77777777" w:rsidR="0004201D" w:rsidRPr="0004201D" w:rsidRDefault="002306C9" w:rsidP="0004201D">
      <w:pPr>
        <w:pStyle w:val="ListParagraph"/>
        <w:rPr>
          <w:rFonts w:ascii="Times New Roman" w:hAnsi="Times New Roman" w:cs="Times New Roman"/>
          <w:sz w:val="24"/>
          <w:szCs w:val="24"/>
        </w:rPr>
      </w:pPr>
    </w:p>
    <w:p w14:paraId="55257152" w14:textId="77777777" w:rsidR="0017530D" w:rsidRPr="0017530D" w:rsidRDefault="005C0F4B" w:rsidP="0017530D">
      <w:pPr>
        <w:pStyle w:val="ListParagraph"/>
        <w:numPr>
          <w:ilvl w:val="0"/>
          <w:numId w:val="13"/>
        </w:numPr>
        <w:spacing w:after="0"/>
        <w:rPr>
          <w:rFonts w:ascii="Times New Roman" w:hAnsi="Times New Roman" w:cs="Times New Roman"/>
          <w:b/>
          <w:sz w:val="24"/>
          <w:szCs w:val="24"/>
        </w:rPr>
      </w:pPr>
      <w:r w:rsidRPr="0004201D">
        <w:rPr>
          <w:rFonts w:ascii="Times New Roman" w:hAnsi="Times New Roman" w:cs="Times New Roman"/>
          <w:b/>
          <w:bCs/>
          <w:sz w:val="24"/>
          <w:szCs w:val="24"/>
        </w:rPr>
        <w:t>Standing to substitute as appellant of local government permit approval; Rule of App. Pro</w:t>
      </w:r>
      <w:r>
        <w:rPr>
          <w:rFonts w:ascii="Times New Roman" w:hAnsi="Times New Roman" w:cs="Times New Roman"/>
          <w:b/>
          <w:bCs/>
          <w:sz w:val="24"/>
          <w:szCs w:val="24"/>
        </w:rPr>
        <w:t>.</w:t>
      </w:r>
      <w:r w:rsidRPr="0004201D">
        <w:rPr>
          <w:rFonts w:ascii="Times New Roman" w:hAnsi="Times New Roman" w:cs="Times New Roman"/>
          <w:b/>
          <w:bCs/>
          <w:sz w:val="24"/>
          <w:szCs w:val="24"/>
        </w:rPr>
        <w:t xml:space="preserve"> 38</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Weishaupt-Smith v. Town of Banner Elk, 826 S.E.2d 734 (N.C. Ct. App. 2019).</w:t>
      </w:r>
    </w:p>
    <w:p w14:paraId="18793BA6" w14:textId="77777777" w:rsidR="0080311A" w:rsidRPr="0004201D" w:rsidRDefault="005C0F4B" w:rsidP="00B11408">
      <w:pPr>
        <w:pStyle w:val="ListParagraph"/>
        <w:numPr>
          <w:ilvl w:val="0"/>
          <w:numId w:val="13"/>
        </w:numPr>
        <w:spacing w:after="0"/>
        <w:rPr>
          <w:rFonts w:ascii="Times New Roman" w:hAnsi="Times New Roman" w:cs="Times New Roman"/>
          <w:b/>
          <w:sz w:val="24"/>
          <w:szCs w:val="24"/>
        </w:rPr>
      </w:pPr>
      <w:r w:rsidRPr="0004201D">
        <w:rPr>
          <w:rFonts w:ascii="Times New Roman" w:hAnsi="Times New Roman" w:cs="Times New Roman"/>
          <w:b/>
          <w:bCs/>
          <w:sz w:val="24"/>
          <w:szCs w:val="24"/>
        </w:rPr>
        <w:lastRenderedPageBreak/>
        <w:t>Enforceability of foreign judgment in North Carolina; governing law; consent to jurisdiction clause</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Rabo Agrifinance, LLC v. Sills, 826 S.E.2d 800 (N.C. Ct. App. 2019).</w:t>
      </w:r>
    </w:p>
    <w:p w14:paraId="7DF20626" w14:textId="77777777" w:rsidR="0004201D" w:rsidRPr="0004201D" w:rsidRDefault="002306C9" w:rsidP="0004201D">
      <w:pPr>
        <w:pStyle w:val="ListParagraph"/>
        <w:rPr>
          <w:rFonts w:ascii="Times New Roman" w:hAnsi="Times New Roman" w:cs="Times New Roman"/>
          <w:b/>
          <w:sz w:val="24"/>
          <w:szCs w:val="24"/>
        </w:rPr>
      </w:pPr>
    </w:p>
    <w:p w14:paraId="48E2DE82" w14:textId="77777777" w:rsidR="0004201D" w:rsidRPr="003A7A37"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Limitations as to trespass and breach of contract; genuine issue of material fact as to nuisance </w:t>
      </w:r>
      <w:r w:rsidRPr="00B11408">
        <w:rPr>
          <w:rFonts w:ascii="Times New Roman" w:hAnsi="Times New Roman" w:cs="Times New Roman"/>
          <w:sz w:val="24"/>
          <w:szCs w:val="24"/>
        </w:rPr>
        <w:t>–</w:t>
      </w:r>
      <w:r>
        <w:rPr>
          <w:rFonts w:ascii="Times New Roman" w:hAnsi="Times New Roman" w:cs="Times New Roman"/>
          <w:sz w:val="24"/>
          <w:szCs w:val="24"/>
        </w:rPr>
        <w:t xml:space="preserve"> Brown v. Lattimore Living Trust, 826 S.E.2d 827 (N.C. Ct. App. 2019).</w:t>
      </w:r>
    </w:p>
    <w:p w14:paraId="427F010F" w14:textId="77777777" w:rsidR="003A7A37" w:rsidRPr="003A7A37" w:rsidRDefault="002306C9" w:rsidP="003A7A37">
      <w:pPr>
        <w:pStyle w:val="ListParagraph"/>
        <w:rPr>
          <w:rFonts w:ascii="Times New Roman" w:hAnsi="Times New Roman" w:cs="Times New Roman"/>
          <w:b/>
          <w:sz w:val="24"/>
          <w:szCs w:val="24"/>
        </w:rPr>
      </w:pPr>
    </w:p>
    <w:p w14:paraId="1D588281" w14:textId="77777777" w:rsidR="003A7A37" w:rsidRPr="003A7A37"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Claims against County health services for failure to protect; prior pending action doctrine </w:t>
      </w:r>
      <w:r w:rsidRPr="00B11408">
        <w:rPr>
          <w:rFonts w:ascii="Times New Roman" w:hAnsi="Times New Roman" w:cs="Times New Roman"/>
          <w:sz w:val="24"/>
          <w:szCs w:val="24"/>
        </w:rPr>
        <w:t>–</w:t>
      </w:r>
      <w:r>
        <w:rPr>
          <w:rFonts w:ascii="Times New Roman" w:hAnsi="Times New Roman" w:cs="Times New Roman"/>
          <w:sz w:val="24"/>
          <w:szCs w:val="24"/>
        </w:rPr>
        <w:t xml:space="preserve"> Doe v. Wake County, 826 S.E.2d 815 (N.C. Ct. App. 2019).</w:t>
      </w:r>
    </w:p>
    <w:p w14:paraId="67935179" w14:textId="77777777" w:rsidR="003A7A37" w:rsidRPr="003A7A37" w:rsidRDefault="002306C9" w:rsidP="003A7A37">
      <w:pPr>
        <w:pStyle w:val="ListParagraph"/>
        <w:rPr>
          <w:rFonts w:ascii="Times New Roman" w:hAnsi="Times New Roman" w:cs="Times New Roman"/>
          <w:b/>
          <w:sz w:val="24"/>
          <w:szCs w:val="24"/>
        </w:rPr>
      </w:pPr>
    </w:p>
    <w:p w14:paraId="19A97B28" w14:textId="77777777" w:rsidR="003A7A37" w:rsidRPr="003A7A37"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Superior court jurisdiction over workplace illness not resulting from workplace injury </w:t>
      </w:r>
      <w:r w:rsidRPr="00B11408">
        <w:rPr>
          <w:rFonts w:ascii="Times New Roman" w:hAnsi="Times New Roman" w:cs="Times New Roman"/>
          <w:sz w:val="24"/>
          <w:szCs w:val="24"/>
        </w:rPr>
        <w:t>–</w:t>
      </w:r>
      <w:r>
        <w:rPr>
          <w:rFonts w:ascii="Times New Roman" w:hAnsi="Times New Roman" w:cs="Times New Roman"/>
          <w:sz w:val="24"/>
          <w:szCs w:val="24"/>
        </w:rPr>
        <w:t xml:space="preserve"> Jackson v. Timken Co., 828 S.E.2d 740 (N.C. Ct. App. 2019).</w:t>
      </w:r>
    </w:p>
    <w:p w14:paraId="15E66C19" w14:textId="77777777" w:rsidR="003A7A37" w:rsidRPr="003A7A37" w:rsidRDefault="002306C9" w:rsidP="003A7A37">
      <w:pPr>
        <w:pStyle w:val="ListParagraph"/>
        <w:rPr>
          <w:rFonts w:ascii="Times New Roman" w:hAnsi="Times New Roman" w:cs="Times New Roman"/>
          <w:b/>
          <w:sz w:val="24"/>
          <w:szCs w:val="24"/>
        </w:rPr>
      </w:pPr>
    </w:p>
    <w:p w14:paraId="43CDC842" w14:textId="77777777" w:rsidR="003A7A37" w:rsidRPr="00BF0294"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Inherent authority to discipline lawyers; disability inactive status </w:t>
      </w:r>
      <w:r w:rsidRPr="00B11408">
        <w:rPr>
          <w:rFonts w:ascii="Times New Roman" w:hAnsi="Times New Roman" w:cs="Times New Roman"/>
          <w:sz w:val="24"/>
          <w:szCs w:val="24"/>
        </w:rPr>
        <w:t>–</w:t>
      </w:r>
      <w:r>
        <w:rPr>
          <w:rFonts w:ascii="Times New Roman" w:hAnsi="Times New Roman" w:cs="Times New Roman"/>
          <w:sz w:val="24"/>
          <w:szCs w:val="24"/>
        </w:rPr>
        <w:t xml:space="preserve"> In re Botros, 828 S.E.2d 696 (N.C. Ct. App. 2019).</w:t>
      </w:r>
    </w:p>
    <w:p w14:paraId="48886943" w14:textId="77777777" w:rsidR="00BF0294" w:rsidRPr="00BF0294" w:rsidRDefault="002306C9" w:rsidP="00BF0294">
      <w:pPr>
        <w:pStyle w:val="ListParagraph"/>
        <w:rPr>
          <w:rFonts w:ascii="Times New Roman" w:hAnsi="Times New Roman" w:cs="Times New Roman"/>
          <w:b/>
          <w:sz w:val="24"/>
          <w:szCs w:val="24"/>
        </w:rPr>
      </w:pPr>
    </w:p>
    <w:p w14:paraId="343B0EA6" w14:textId="77777777" w:rsidR="00BF0294" w:rsidRPr="00BF0294"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Filing North Carolina action after voluntary dismissal of Tennessee action </w:t>
      </w:r>
      <w:r w:rsidRPr="00B11408">
        <w:rPr>
          <w:rFonts w:ascii="Times New Roman" w:hAnsi="Times New Roman" w:cs="Times New Roman"/>
          <w:sz w:val="24"/>
          <w:szCs w:val="24"/>
        </w:rPr>
        <w:t>–</w:t>
      </w:r>
      <w:r>
        <w:rPr>
          <w:rFonts w:ascii="Times New Roman" w:hAnsi="Times New Roman" w:cs="Times New Roman"/>
          <w:sz w:val="24"/>
          <w:szCs w:val="24"/>
        </w:rPr>
        <w:t xml:space="preserve"> Barefoot v. Rule, 828 S.E.2d 685 (N.C. Ct. App. 2019).</w:t>
      </w:r>
    </w:p>
    <w:p w14:paraId="58ADD1F1" w14:textId="77777777" w:rsidR="00BF0294" w:rsidRPr="00BF0294" w:rsidRDefault="002306C9" w:rsidP="00BF0294">
      <w:pPr>
        <w:pStyle w:val="ListParagraph"/>
        <w:rPr>
          <w:rFonts w:ascii="Times New Roman" w:hAnsi="Times New Roman" w:cs="Times New Roman"/>
          <w:b/>
          <w:sz w:val="24"/>
          <w:szCs w:val="24"/>
        </w:rPr>
      </w:pPr>
    </w:p>
    <w:p w14:paraId="1F5BEA03" w14:textId="77777777" w:rsidR="00BF0294" w:rsidRPr="00BF0294"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Motion to quash subpoena </w:t>
      </w:r>
      <w:r w:rsidRPr="00B11408">
        <w:rPr>
          <w:rFonts w:ascii="Times New Roman" w:hAnsi="Times New Roman" w:cs="Times New Roman"/>
          <w:sz w:val="24"/>
          <w:szCs w:val="24"/>
        </w:rPr>
        <w:t>–</w:t>
      </w:r>
      <w:r>
        <w:rPr>
          <w:rFonts w:ascii="Times New Roman" w:hAnsi="Times New Roman" w:cs="Times New Roman"/>
          <w:sz w:val="24"/>
          <w:szCs w:val="24"/>
        </w:rPr>
        <w:t xml:space="preserve"> Taylor v. Perni, 829 S.E.2d 240 (N.C. Ct. App. 2019).</w:t>
      </w:r>
    </w:p>
    <w:p w14:paraId="242D384D" w14:textId="77777777" w:rsidR="00BF0294" w:rsidRPr="00BF0294" w:rsidRDefault="002306C9" w:rsidP="00BF0294">
      <w:pPr>
        <w:pStyle w:val="ListParagraph"/>
        <w:rPr>
          <w:rFonts w:ascii="Times New Roman" w:hAnsi="Times New Roman" w:cs="Times New Roman"/>
          <w:b/>
          <w:sz w:val="24"/>
          <w:szCs w:val="24"/>
        </w:rPr>
      </w:pPr>
    </w:p>
    <w:p w14:paraId="75D5B930" w14:textId="77777777" w:rsidR="00BF0294" w:rsidRPr="00376568" w:rsidRDefault="005C0F4B" w:rsidP="0037656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Medical malpractice; proximate cause and “loss of chance” of improved outcome </w:t>
      </w:r>
      <w:r w:rsidRPr="00B11408">
        <w:rPr>
          <w:rFonts w:ascii="Times New Roman" w:hAnsi="Times New Roman" w:cs="Times New Roman"/>
          <w:sz w:val="24"/>
          <w:szCs w:val="24"/>
        </w:rPr>
        <w:t>–</w:t>
      </w:r>
      <w:r>
        <w:rPr>
          <w:rFonts w:ascii="Times New Roman" w:hAnsi="Times New Roman" w:cs="Times New Roman"/>
          <w:sz w:val="24"/>
          <w:szCs w:val="24"/>
        </w:rPr>
        <w:t xml:space="preserve"> Parkes v. Hermann, 828 S.E.2d 575 (N.C. Ct. App. 2019).</w:t>
      </w:r>
    </w:p>
    <w:p w14:paraId="232E50C3" w14:textId="77777777" w:rsidR="00376568" w:rsidRPr="00376568" w:rsidRDefault="002306C9" w:rsidP="00376568">
      <w:pPr>
        <w:spacing w:after="0"/>
        <w:rPr>
          <w:rFonts w:ascii="Times New Roman" w:hAnsi="Times New Roman" w:cs="Times New Roman"/>
          <w:b/>
          <w:sz w:val="24"/>
          <w:szCs w:val="24"/>
        </w:rPr>
      </w:pPr>
    </w:p>
    <w:p w14:paraId="42DD1917" w14:textId="77777777" w:rsidR="00BF0294" w:rsidRPr="00BF0294"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Summary judgment; breach of warranty; manufacturer’s warranty; extended service plan; goodwill assistance; fraud; unfair and deceptive trade practices; judicial estoppel </w:t>
      </w:r>
      <w:r w:rsidRPr="00B11408">
        <w:rPr>
          <w:rFonts w:ascii="Times New Roman" w:hAnsi="Times New Roman" w:cs="Times New Roman"/>
          <w:sz w:val="24"/>
          <w:szCs w:val="24"/>
        </w:rPr>
        <w:t>–</w:t>
      </w:r>
      <w:r>
        <w:rPr>
          <w:rFonts w:ascii="Times New Roman" w:hAnsi="Times New Roman" w:cs="Times New Roman"/>
          <w:sz w:val="24"/>
          <w:szCs w:val="24"/>
        </w:rPr>
        <w:t xml:space="preserve"> Hills Mach. Co., LLC v. Pea Creek Mine, LLC, 828 S.E.2d 709 (N.C. Ct. App. 2019).</w:t>
      </w:r>
    </w:p>
    <w:p w14:paraId="37184F70" w14:textId="77777777" w:rsidR="00BF0294" w:rsidRPr="00BF0294" w:rsidRDefault="002306C9" w:rsidP="00BF0294">
      <w:pPr>
        <w:pStyle w:val="ListParagraph"/>
        <w:rPr>
          <w:rFonts w:ascii="Times New Roman" w:hAnsi="Times New Roman" w:cs="Times New Roman"/>
          <w:b/>
          <w:sz w:val="24"/>
          <w:szCs w:val="24"/>
        </w:rPr>
      </w:pPr>
    </w:p>
    <w:p w14:paraId="3AAC4B7D" w14:textId="77777777" w:rsidR="00BF0294" w:rsidRPr="00BF0294"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Zoning permit application for asphalt plant; “Permit Choice” statute; effect of moratorium; reliance upon planning director letter </w:t>
      </w:r>
      <w:r w:rsidRPr="00B11408">
        <w:rPr>
          <w:rFonts w:ascii="Times New Roman" w:hAnsi="Times New Roman" w:cs="Times New Roman"/>
          <w:sz w:val="24"/>
          <w:szCs w:val="24"/>
        </w:rPr>
        <w:t>–</w:t>
      </w:r>
      <w:r>
        <w:rPr>
          <w:rFonts w:ascii="Times New Roman" w:hAnsi="Times New Roman" w:cs="Times New Roman"/>
          <w:sz w:val="24"/>
          <w:szCs w:val="24"/>
        </w:rPr>
        <w:t xml:space="preserve"> Ashe Cty. v. Ashe Cty. Planning Bd., 829 S.E.2d 224 (N.C. Ct. App. 2019).</w:t>
      </w:r>
    </w:p>
    <w:p w14:paraId="7ED8BF0A" w14:textId="77777777" w:rsidR="00BF0294" w:rsidRPr="00BF0294" w:rsidRDefault="002306C9" w:rsidP="00BF0294">
      <w:pPr>
        <w:pStyle w:val="ListParagraph"/>
        <w:rPr>
          <w:rFonts w:ascii="Times New Roman" w:hAnsi="Times New Roman" w:cs="Times New Roman"/>
          <w:b/>
          <w:sz w:val="24"/>
          <w:szCs w:val="24"/>
        </w:rPr>
      </w:pPr>
    </w:p>
    <w:p w14:paraId="5C25F185" w14:textId="77777777" w:rsidR="004F26FA" w:rsidRPr="0017530D" w:rsidRDefault="005C0F4B" w:rsidP="0017530D">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Priority of lien; void satisfaction; Union Central Life Insurance v. Cates; exception to pure race priority recordation; Rule 12(c) </w:t>
      </w:r>
      <w:r w:rsidRPr="00BF0294">
        <w:rPr>
          <w:rFonts w:ascii="Times New Roman" w:hAnsi="Times New Roman" w:cs="Times New Roman"/>
          <w:b/>
          <w:bCs/>
          <w:sz w:val="24"/>
          <w:szCs w:val="24"/>
        </w:rPr>
        <w:t>– judgment on the pleadings; bona fide purchaser for value</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Wilmington Sav. Fund Soc’y, FSB v. Mortgage Elec. Registration Sys., 829 S.E.2d 235 (N.C. Ct. App. 2019).</w:t>
      </w:r>
    </w:p>
    <w:p w14:paraId="36AF6424" w14:textId="77777777" w:rsidR="004F26FA" w:rsidRPr="004F26F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Proper notice of grounds for discovery sanction </w:t>
      </w:r>
      <w:r w:rsidRPr="00B11408">
        <w:rPr>
          <w:rFonts w:ascii="Times New Roman" w:hAnsi="Times New Roman" w:cs="Times New Roman"/>
          <w:sz w:val="24"/>
          <w:szCs w:val="24"/>
        </w:rPr>
        <w:t>–</w:t>
      </w:r>
      <w:r>
        <w:rPr>
          <w:rFonts w:ascii="Times New Roman" w:hAnsi="Times New Roman" w:cs="Times New Roman"/>
          <w:sz w:val="24"/>
          <w:szCs w:val="24"/>
        </w:rPr>
        <w:t xml:space="preserve"> Walsh v. Cornerstone Health Care, P.A., 829 S.E.2d 513 (N.C. Ct. App. 2019).</w:t>
      </w:r>
    </w:p>
    <w:p w14:paraId="01A19758" w14:textId="77777777" w:rsidR="004F26FA" w:rsidRPr="004F26FA" w:rsidRDefault="002306C9" w:rsidP="004F26FA">
      <w:pPr>
        <w:pStyle w:val="ListParagraph"/>
        <w:rPr>
          <w:rFonts w:ascii="Times New Roman" w:hAnsi="Times New Roman" w:cs="Times New Roman"/>
          <w:b/>
          <w:sz w:val="24"/>
          <w:szCs w:val="24"/>
        </w:rPr>
      </w:pPr>
    </w:p>
    <w:p w14:paraId="2F37AB6A" w14:textId="77777777" w:rsidR="004F26FA" w:rsidRPr="004F26FA"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Negligence: Duty of care, contributory negligence, last clear chance </w:t>
      </w:r>
      <w:r w:rsidRPr="00B11408">
        <w:rPr>
          <w:rFonts w:ascii="Times New Roman" w:hAnsi="Times New Roman" w:cs="Times New Roman"/>
          <w:sz w:val="24"/>
          <w:szCs w:val="24"/>
        </w:rPr>
        <w:t>–</w:t>
      </w:r>
      <w:r>
        <w:rPr>
          <w:rFonts w:ascii="Times New Roman" w:hAnsi="Times New Roman" w:cs="Times New Roman"/>
          <w:sz w:val="24"/>
          <w:szCs w:val="24"/>
        </w:rPr>
        <w:t xml:space="preserve"> Patterson v. Worley, 828 S.E.2d 744 (N.C. Ct. App. 2019).</w:t>
      </w:r>
    </w:p>
    <w:p w14:paraId="05B7CDF1" w14:textId="77777777" w:rsidR="004F26FA" w:rsidRPr="004F26FA" w:rsidRDefault="002306C9" w:rsidP="004F26FA">
      <w:pPr>
        <w:pStyle w:val="ListParagraph"/>
        <w:rPr>
          <w:rFonts w:ascii="Times New Roman" w:hAnsi="Times New Roman" w:cs="Times New Roman"/>
          <w:b/>
          <w:sz w:val="24"/>
          <w:szCs w:val="24"/>
        </w:rPr>
      </w:pPr>
    </w:p>
    <w:p w14:paraId="776439A7" w14:textId="77777777" w:rsidR="004F26FA" w:rsidRPr="00C30A8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Arbitration; relationship to G.S. 22B-10; FAA preemption; waiver of arbitration agreement </w:t>
      </w:r>
      <w:r w:rsidRPr="00B11408">
        <w:rPr>
          <w:rFonts w:ascii="Times New Roman" w:hAnsi="Times New Roman" w:cs="Times New Roman"/>
          <w:sz w:val="24"/>
          <w:szCs w:val="24"/>
        </w:rPr>
        <w:t>–</w:t>
      </w:r>
      <w:r>
        <w:rPr>
          <w:rFonts w:ascii="Times New Roman" w:hAnsi="Times New Roman" w:cs="Times New Roman"/>
          <w:sz w:val="24"/>
          <w:szCs w:val="24"/>
        </w:rPr>
        <w:t xml:space="preserve"> Wygand v. Deutsche Bank Trust Co. Ams., 829 S.E.2d 681 (N.C. Ct. App. 2019).</w:t>
      </w:r>
    </w:p>
    <w:p w14:paraId="5B04AC79" w14:textId="77777777" w:rsidR="00C30A83" w:rsidRPr="00C30A83" w:rsidRDefault="002306C9" w:rsidP="00C30A83">
      <w:pPr>
        <w:pStyle w:val="ListParagraph"/>
        <w:rPr>
          <w:rFonts w:ascii="Times New Roman" w:hAnsi="Times New Roman" w:cs="Times New Roman"/>
          <w:b/>
          <w:sz w:val="24"/>
          <w:szCs w:val="24"/>
        </w:rPr>
      </w:pPr>
    </w:p>
    <w:p w14:paraId="5D59764C" w14:textId="77777777" w:rsidR="00C30A83" w:rsidRPr="00C30A8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Reinsurance Facility’s discretion to deny insurer’s claim for reimbursement of certain losses </w:t>
      </w:r>
      <w:r w:rsidRPr="00B11408">
        <w:rPr>
          <w:rFonts w:ascii="Times New Roman" w:hAnsi="Times New Roman" w:cs="Times New Roman"/>
          <w:sz w:val="24"/>
          <w:szCs w:val="24"/>
        </w:rPr>
        <w:t>–</w:t>
      </w:r>
      <w:r>
        <w:rPr>
          <w:rFonts w:ascii="Times New Roman" w:hAnsi="Times New Roman" w:cs="Times New Roman"/>
          <w:sz w:val="24"/>
          <w:szCs w:val="24"/>
        </w:rPr>
        <w:t xml:space="preserve"> N.C. Reinsurance Facility v. Causey, 830 S.E.2d 850 (N.C. Ct. App. 2019).</w:t>
      </w:r>
    </w:p>
    <w:p w14:paraId="4C1C215E" w14:textId="77777777" w:rsidR="00C30A83" w:rsidRPr="00C30A83" w:rsidRDefault="002306C9" w:rsidP="00C30A83">
      <w:pPr>
        <w:pStyle w:val="ListParagraph"/>
        <w:rPr>
          <w:rFonts w:ascii="Times New Roman" w:hAnsi="Times New Roman" w:cs="Times New Roman"/>
          <w:b/>
          <w:sz w:val="24"/>
          <w:szCs w:val="24"/>
        </w:rPr>
      </w:pPr>
    </w:p>
    <w:p w14:paraId="6E38F23B" w14:textId="77777777" w:rsidR="00C30A83" w:rsidRPr="00C30A8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Road easements; requirement of “open” access; summary judgment </w:t>
      </w:r>
      <w:r w:rsidRPr="00B11408">
        <w:rPr>
          <w:rFonts w:ascii="Times New Roman" w:hAnsi="Times New Roman" w:cs="Times New Roman"/>
          <w:sz w:val="24"/>
          <w:szCs w:val="24"/>
        </w:rPr>
        <w:t>–</w:t>
      </w:r>
      <w:r>
        <w:t xml:space="preserve"> </w:t>
      </w:r>
      <w:r w:rsidRPr="00C30A83">
        <w:rPr>
          <w:rFonts w:ascii="Times New Roman" w:hAnsi="Times New Roman" w:cs="Times New Roman"/>
          <w:sz w:val="24"/>
          <w:szCs w:val="24"/>
        </w:rPr>
        <w:t>Taylor v. Hiatt, 829 S.E.2d 670 (N.C. Ct. App. 2019).</w:t>
      </w:r>
    </w:p>
    <w:p w14:paraId="19B1AE88" w14:textId="77777777" w:rsidR="00C30A83" w:rsidRPr="00C30A83" w:rsidRDefault="002306C9" w:rsidP="00C30A83">
      <w:pPr>
        <w:pStyle w:val="ListParagraph"/>
        <w:rPr>
          <w:rFonts w:ascii="Times New Roman" w:hAnsi="Times New Roman" w:cs="Times New Roman"/>
          <w:b/>
          <w:sz w:val="24"/>
          <w:szCs w:val="24"/>
        </w:rPr>
      </w:pPr>
    </w:p>
    <w:p w14:paraId="50815CDD" w14:textId="77777777" w:rsidR="00C30A83" w:rsidRPr="00D5258E" w:rsidRDefault="005C0F4B" w:rsidP="00B11408">
      <w:pPr>
        <w:pStyle w:val="ListParagraph"/>
        <w:numPr>
          <w:ilvl w:val="0"/>
          <w:numId w:val="13"/>
        </w:numPr>
        <w:spacing w:after="0"/>
        <w:rPr>
          <w:rFonts w:ascii="Times New Roman" w:hAnsi="Times New Roman" w:cs="Times New Roman"/>
          <w:b/>
          <w:sz w:val="24"/>
          <w:szCs w:val="24"/>
        </w:rPr>
      </w:pPr>
      <w:r w:rsidRPr="00D5258E">
        <w:rPr>
          <w:rFonts w:ascii="Times New Roman" w:hAnsi="Times New Roman" w:cs="Times New Roman"/>
          <w:b/>
          <w:i/>
          <w:iCs/>
          <w:sz w:val="24"/>
          <w:szCs w:val="24"/>
        </w:rPr>
        <w:t>Res Judicata</w:t>
      </w:r>
      <w:r>
        <w:rPr>
          <w:rFonts w:ascii="Times New Roman" w:hAnsi="Times New Roman" w:cs="Times New Roman"/>
          <w:b/>
          <w:sz w:val="24"/>
          <w:szCs w:val="24"/>
        </w:rPr>
        <w:t xml:space="preserve">/collateral estoppel </w:t>
      </w:r>
      <w:r w:rsidRPr="00B11408">
        <w:rPr>
          <w:rFonts w:ascii="Times New Roman" w:hAnsi="Times New Roman" w:cs="Times New Roman"/>
          <w:sz w:val="24"/>
          <w:szCs w:val="24"/>
        </w:rPr>
        <w:t>–</w:t>
      </w:r>
      <w:r>
        <w:rPr>
          <w:rFonts w:ascii="Times New Roman" w:hAnsi="Times New Roman" w:cs="Times New Roman"/>
          <w:sz w:val="24"/>
          <w:szCs w:val="24"/>
        </w:rPr>
        <w:t xml:space="preserve"> R.C. Koonts &amp; Sons Masonry, Inc. v. First Nat’l Bank, 830 S.E.2d 690 (N.C. Ct. App. 2019).</w:t>
      </w:r>
    </w:p>
    <w:p w14:paraId="0DD472BD" w14:textId="77777777" w:rsidR="00D5258E" w:rsidRPr="00D5258E" w:rsidRDefault="002306C9" w:rsidP="00D5258E">
      <w:pPr>
        <w:pStyle w:val="ListParagraph"/>
        <w:rPr>
          <w:rFonts w:ascii="Times New Roman" w:hAnsi="Times New Roman" w:cs="Times New Roman"/>
          <w:b/>
          <w:sz w:val="24"/>
          <w:szCs w:val="24"/>
        </w:rPr>
      </w:pPr>
    </w:p>
    <w:p w14:paraId="2A427814" w14:textId="77777777" w:rsidR="00D5258E" w:rsidRPr="00195C3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Fraud and related torts; findings after bench trial </w:t>
      </w:r>
      <w:r w:rsidRPr="00B11408">
        <w:rPr>
          <w:rFonts w:ascii="Times New Roman" w:hAnsi="Times New Roman" w:cs="Times New Roman"/>
          <w:sz w:val="24"/>
          <w:szCs w:val="24"/>
        </w:rPr>
        <w:t>–</w:t>
      </w:r>
      <w:r>
        <w:rPr>
          <w:rFonts w:ascii="Times New Roman" w:hAnsi="Times New Roman" w:cs="Times New Roman"/>
          <w:sz w:val="24"/>
          <w:szCs w:val="24"/>
        </w:rPr>
        <w:t xml:space="preserve"> Musselwhite v. Cheshire, COA18-1083, 2019 WL 2763337, (N.C. Ct. App. July 2, 2019).</w:t>
      </w:r>
    </w:p>
    <w:p w14:paraId="530572AD" w14:textId="77777777" w:rsidR="00195C33" w:rsidRPr="00195C33" w:rsidRDefault="002306C9" w:rsidP="00195C33">
      <w:pPr>
        <w:pStyle w:val="ListParagraph"/>
        <w:rPr>
          <w:rFonts w:ascii="Times New Roman" w:hAnsi="Times New Roman" w:cs="Times New Roman"/>
          <w:b/>
          <w:sz w:val="24"/>
          <w:szCs w:val="24"/>
        </w:rPr>
      </w:pPr>
    </w:p>
    <w:p w14:paraId="130D47C5" w14:textId="77777777" w:rsidR="00195C33" w:rsidRPr="00195C3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Vicious animal attack; negligence </w:t>
      </w:r>
      <w:r w:rsidRPr="00195C33">
        <w:rPr>
          <w:rFonts w:ascii="Times New Roman" w:hAnsi="Times New Roman" w:cs="Times New Roman"/>
          <w:b/>
          <w:i/>
          <w:iCs/>
          <w:sz w:val="24"/>
          <w:szCs w:val="24"/>
        </w:rPr>
        <w:t>per se</w:t>
      </w:r>
      <w:r>
        <w:rPr>
          <w:rFonts w:ascii="Times New Roman" w:hAnsi="Times New Roman" w:cs="Times New Roman"/>
          <w:b/>
          <w:sz w:val="24"/>
          <w:szCs w:val="24"/>
        </w:rPr>
        <w:t xml:space="preserve">; premises liability </w:t>
      </w:r>
      <w:r w:rsidRPr="00B11408">
        <w:rPr>
          <w:rFonts w:ascii="Times New Roman" w:hAnsi="Times New Roman" w:cs="Times New Roman"/>
          <w:sz w:val="24"/>
          <w:szCs w:val="24"/>
        </w:rPr>
        <w:t>–</w:t>
      </w:r>
      <w:r>
        <w:rPr>
          <w:rFonts w:ascii="Times New Roman" w:hAnsi="Times New Roman" w:cs="Times New Roman"/>
          <w:sz w:val="24"/>
          <w:szCs w:val="24"/>
        </w:rPr>
        <w:t xml:space="preserve"> Parker v. Colson, 831 S.E.2d 102 (N.C. Ct. App. 2019).</w:t>
      </w:r>
    </w:p>
    <w:p w14:paraId="7F86F9C6" w14:textId="77777777" w:rsidR="00195C33" w:rsidRPr="00195C33" w:rsidRDefault="002306C9" w:rsidP="00195C33">
      <w:pPr>
        <w:pStyle w:val="ListParagraph"/>
        <w:rPr>
          <w:rFonts w:ascii="Times New Roman" w:hAnsi="Times New Roman" w:cs="Times New Roman"/>
          <w:b/>
          <w:sz w:val="24"/>
          <w:szCs w:val="24"/>
        </w:rPr>
      </w:pPr>
    </w:p>
    <w:p w14:paraId="78291D62" w14:textId="77777777" w:rsidR="00195C33" w:rsidRPr="00195C33" w:rsidRDefault="005C0F4B" w:rsidP="00B1140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Notice required for insurance policy cancellation; statutory interpretation </w:t>
      </w:r>
      <w:r w:rsidRPr="00B11408">
        <w:rPr>
          <w:rFonts w:ascii="Times New Roman" w:hAnsi="Times New Roman" w:cs="Times New Roman"/>
          <w:sz w:val="24"/>
          <w:szCs w:val="24"/>
        </w:rPr>
        <w:t>–</w:t>
      </w:r>
      <w:r>
        <w:rPr>
          <w:rFonts w:ascii="Times New Roman" w:hAnsi="Times New Roman" w:cs="Times New Roman"/>
          <w:sz w:val="24"/>
          <w:szCs w:val="24"/>
        </w:rPr>
        <w:t xml:space="preserve"> Ha v. Nationwide Gen. Ins. Co., 829 S.E.2d 919 (N.C. Ct. App. 2019).</w:t>
      </w:r>
    </w:p>
    <w:p w14:paraId="5C592D90" w14:textId="77777777" w:rsidR="00195C33" w:rsidRPr="00195C33" w:rsidRDefault="002306C9" w:rsidP="00195C33">
      <w:pPr>
        <w:pStyle w:val="ListParagraph"/>
        <w:rPr>
          <w:rFonts w:ascii="Times New Roman" w:hAnsi="Times New Roman" w:cs="Times New Roman"/>
          <w:b/>
          <w:sz w:val="24"/>
          <w:szCs w:val="24"/>
        </w:rPr>
      </w:pPr>
    </w:p>
    <w:p w14:paraId="6435DBFB" w14:textId="77777777" w:rsidR="00195C33"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Claims related to termination by State of North Carolina of legislatively-authorized lease; Rule 41 tolling </w:t>
      </w:r>
      <w:r w:rsidRPr="00B11408">
        <w:rPr>
          <w:rFonts w:ascii="Times New Roman" w:hAnsi="Times New Roman" w:cs="Times New Roman"/>
          <w:sz w:val="24"/>
          <w:szCs w:val="24"/>
        </w:rPr>
        <w:t>–</w:t>
      </w:r>
      <w:r>
        <w:rPr>
          <w:rFonts w:ascii="Times New Roman" w:hAnsi="Times New Roman" w:cs="Times New Roman"/>
          <w:sz w:val="24"/>
          <w:szCs w:val="24"/>
        </w:rPr>
        <w:t xml:space="preserve"> N.C. Indian Cultural Ctr., Inc. v. Sanders, 830 S.E.2d 675 (N.C. Ct. App. 2019)</w:t>
      </w:r>
      <w:r w:rsidRPr="00195C33">
        <w:rPr>
          <w:rFonts w:ascii="Times New Roman" w:hAnsi="Times New Roman" w:cs="Times New Roman"/>
          <w:b/>
          <w:sz w:val="24"/>
          <w:szCs w:val="24"/>
        </w:rPr>
        <w:t>.</w:t>
      </w:r>
    </w:p>
    <w:p w14:paraId="014510E4" w14:textId="77777777" w:rsidR="00195C33" w:rsidRPr="00195C33" w:rsidRDefault="002306C9" w:rsidP="00195C33">
      <w:pPr>
        <w:pStyle w:val="ListParagraph"/>
        <w:rPr>
          <w:rFonts w:ascii="Times New Roman" w:hAnsi="Times New Roman" w:cs="Times New Roman"/>
          <w:b/>
          <w:sz w:val="24"/>
          <w:szCs w:val="24"/>
        </w:rPr>
      </w:pPr>
    </w:p>
    <w:p w14:paraId="51A5B319" w14:textId="77777777" w:rsidR="00195C33" w:rsidRPr="00195C33"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Evidence of medical expenses; relationship between statutory medical liens and fair billing statute </w:t>
      </w:r>
      <w:r w:rsidRPr="00B11408">
        <w:rPr>
          <w:rFonts w:ascii="Times New Roman" w:hAnsi="Times New Roman" w:cs="Times New Roman"/>
          <w:sz w:val="24"/>
          <w:szCs w:val="24"/>
        </w:rPr>
        <w:t>–</w:t>
      </w:r>
      <w:r>
        <w:rPr>
          <w:rFonts w:ascii="Times New Roman" w:hAnsi="Times New Roman" w:cs="Times New Roman"/>
          <w:sz w:val="24"/>
          <w:szCs w:val="24"/>
        </w:rPr>
        <w:t xml:space="preserve"> Sykes v. Vixamar, 830 S.E.2d 669 (N.C. Ct. App. 2019).</w:t>
      </w:r>
    </w:p>
    <w:p w14:paraId="5CD4AFBB" w14:textId="77777777" w:rsidR="00195C33" w:rsidRPr="00195C33" w:rsidRDefault="002306C9" w:rsidP="00195C33">
      <w:pPr>
        <w:pStyle w:val="ListParagraph"/>
        <w:rPr>
          <w:rFonts w:ascii="Times New Roman" w:hAnsi="Times New Roman" w:cs="Times New Roman"/>
          <w:b/>
          <w:sz w:val="24"/>
          <w:szCs w:val="24"/>
        </w:rPr>
      </w:pPr>
    </w:p>
    <w:p w14:paraId="66668295" w14:textId="77777777" w:rsidR="00195C33" w:rsidRPr="00195C33"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Town authority to assess fee against undeveloped lots </w:t>
      </w:r>
      <w:r w:rsidRPr="00B11408">
        <w:rPr>
          <w:rFonts w:ascii="Times New Roman" w:hAnsi="Times New Roman" w:cs="Times New Roman"/>
          <w:sz w:val="24"/>
          <w:szCs w:val="24"/>
        </w:rPr>
        <w:t>–</w:t>
      </w:r>
      <w:r>
        <w:rPr>
          <w:rFonts w:ascii="Times New Roman" w:hAnsi="Times New Roman" w:cs="Times New Roman"/>
          <w:sz w:val="24"/>
          <w:szCs w:val="24"/>
        </w:rPr>
        <w:t xml:space="preserve"> Boles v. Town of Oak Island, 830 S.E.2d 878 (N.C. Ct. App. 2019).</w:t>
      </w:r>
    </w:p>
    <w:p w14:paraId="05AC6C51" w14:textId="77777777" w:rsidR="00195C33" w:rsidRPr="00195C33" w:rsidRDefault="002306C9" w:rsidP="00195C33">
      <w:pPr>
        <w:pStyle w:val="ListParagraph"/>
        <w:rPr>
          <w:rFonts w:ascii="Times New Roman" w:hAnsi="Times New Roman" w:cs="Times New Roman"/>
          <w:b/>
          <w:sz w:val="24"/>
          <w:szCs w:val="24"/>
        </w:rPr>
      </w:pPr>
    </w:p>
    <w:p w14:paraId="42C41F44" w14:textId="77777777" w:rsidR="00AF5440" w:rsidRPr="0017530D" w:rsidRDefault="005C0F4B" w:rsidP="0017530D">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Reformation of deed; statute of limitations </w:t>
      </w:r>
      <w:r w:rsidRPr="00B11408">
        <w:rPr>
          <w:rFonts w:ascii="Times New Roman" w:hAnsi="Times New Roman" w:cs="Times New Roman"/>
          <w:sz w:val="24"/>
          <w:szCs w:val="24"/>
        </w:rPr>
        <w:t>–</w:t>
      </w:r>
      <w:r>
        <w:rPr>
          <w:rFonts w:ascii="Times New Roman" w:hAnsi="Times New Roman" w:cs="Times New Roman"/>
          <w:sz w:val="24"/>
          <w:szCs w:val="24"/>
        </w:rPr>
        <w:t xml:space="preserve"> Wells Fargo Bank, N.A. v. Stocks, COA18-1171, 2019 WL 2762958, (N.C. Ct. App. July 2, 2019). </w:t>
      </w:r>
    </w:p>
    <w:p w14:paraId="78F0443F" w14:textId="77777777" w:rsidR="00AF5440" w:rsidRPr="00AF5440" w:rsidRDefault="005C0F4B" w:rsidP="00195C33">
      <w:pPr>
        <w:pStyle w:val="ListParagraph"/>
        <w:numPr>
          <w:ilvl w:val="0"/>
          <w:numId w:val="13"/>
        </w:numPr>
        <w:spacing w:after="0"/>
        <w:rPr>
          <w:rFonts w:ascii="Times New Roman" w:hAnsi="Times New Roman" w:cs="Times New Roman"/>
          <w:b/>
          <w:sz w:val="24"/>
          <w:szCs w:val="24"/>
        </w:rPr>
      </w:pPr>
      <w:r w:rsidRPr="00AF5440">
        <w:rPr>
          <w:rFonts w:ascii="Times New Roman" w:hAnsi="Times New Roman" w:cs="Times New Roman"/>
          <w:b/>
          <w:bCs/>
          <w:sz w:val="24"/>
          <w:szCs w:val="24"/>
        </w:rPr>
        <w:t>Proper notice; discovery sanctions</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OSI Rest. Partners, LLC v. Oscoda Plastics, Inc., COA18-841, 2019 WL 3115060 (N.C. Ct. App. July 16, 2019).</w:t>
      </w:r>
    </w:p>
    <w:p w14:paraId="34772F35" w14:textId="77777777" w:rsidR="00AF5440" w:rsidRPr="00AF5440" w:rsidRDefault="002306C9" w:rsidP="00AF5440">
      <w:pPr>
        <w:pStyle w:val="ListParagraph"/>
        <w:rPr>
          <w:rFonts w:ascii="Times New Roman" w:hAnsi="Times New Roman" w:cs="Times New Roman"/>
          <w:sz w:val="24"/>
          <w:szCs w:val="24"/>
        </w:rPr>
      </w:pPr>
    </w:p>
    <w:p w14:paraId="5B5AC3B8" w14:textId="77777777" w:rsidR="00195C33" w:rsidRPr="0094244C" w:rsidRDefault="005C0F4B" w:rsidP="00195C33">
      <w:pPr>
        <w:pStyle w:val="ListParagraph"/>
        <w:numPr>
          <w:ilvl w:val="0"/>
          <w:numId w:val="13"/>
        </w:numPr>
        <w:spacing w:after="0"/>
        <w:rPr>
          <w:rFonts w:ascii="Times New Roman" w:hAnsi="Times New Roman" w:cs="Times New Roman"/>
          <w:b/>
          <w:sz w:val="24"/>
          <w:szCs w:val="24"/>
        </w:rPr>
      </w:pPr>
      <w:r w:rsidRPr="00AF5440">
        <w:rPr>
          <w:rFonts w:ascii="Times New Roman" w:hAnsi="Times New Roman" w:cs="Times New Roman"/>
          <w:b/>
          <w:bCs/>
          <w:sz w:val="24"/>
          <w:szCs w:val="24"/>
        </w:rPr>
        <w:lastRenderedPageBreak/>
        <w:t>Interference with prospective economic advantage; Noerr-Pennington doctrine; blasting activity</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Cheryl Lloyd Humphrey Land Inv. Co., LLC v. Resco Prods., COA19-76, 2019 WL 3118682 (N.C. Ct. App. July 16, 2019).</w:t>
      </w:r>
    </w:p>
    <w:p w14:paraId="44133DEA" w14:textId="77777777" w:rsidR="0094244C" w:rsidRPr="0094244C" w:rsidRDefault="002306C9" w:rsidP="0094244C">
      <w:pPr>
        <w:pStyle w:val="ListParagraph"/>
        <w:rPr>
          <w:rFonts w:ascii="Times New Roman" w:hAnsi="Times New Roman" w:cs="Times New Roman"/>
          <w:b/>
          <w:sz w:val="24"/>
          <w:szCs w:val="24"/>
        </w:rPr>
      </w:pPr>
    </w:p>
    <w:p w14:paraId="313B0C35" w14:textId="77777777" w:rsidR="0094244C" w:rsidRPr="0059789E"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Quasi-judicial proceeding; rebuttal of prima facie case; grounds for recusal </w:t>
      </w:r>
      <w:r w:rsidRPr="00B11408">
        <w:rPr>
          <w:rFonts w:ascii="Times New Roman" w:hAnsi="Times New Roman" w:cs="Times New Roman"/>
          <w:sz w:val="24"/>
          <w:szCs w:val="24"/>
        </w:rPr>
        <w:t>–</w:t>
      </w:r>
      <w:r>
        <w:rPr>
          <w:rFonts w:ascii="Times New Roman" w:hAnsi="Times New Roman" w:cs="Times New Roman"/>
          <w:sz w:val="24"/>
          <w:szCs w:val="24"/>
        </w:rPr>
        <w:t xml:space="preserve"> Dellinger v. Lincoln Cty., COA18-1080 2019, WL 3115211, (N.C. Ct. App. July 16, 2019).</w:t>
      </w:r>
    </w:p>
    <w:p w14:paraId="41500AB2" w14:textId="77777777" w:rsidR="0059789E" w:rsidRPr="0059789E" w:rsidRDefault="002306C9" w:rsidP="0059789E">
      <w:pPr>
        <w:pStyle w:val="ListParagraph"/>
        <w:rPr>
          <w:rFonts w:ascii="Times New Roman" w:hAnsi="Times New Roman" w:cs="Times New Roman"/>
          <w:b/>
          <w:sz w:val="24"/>
          <w:szCs w:val="24"/>
        </w:rPr>
      </w:pPr>
    </w:p>
    <w:p w14:paraId="36B72668" w14:textId="77777777" w:rsidR="0059789E" w:rsidRPr="0059789E"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Municipal authority; Public nuisance, G.S. 19-2.1; G.S. 160A-12; Rule 12(b)(6) motion to dismiss; Subject matter jurisdiction; Abandonment of issue on appeal, Appellate Rule 28(a) </w:t>
      </w:r>
      <w:r w:rsidRPr="00B11408">
        <w:rPr>
          <w:rFonts w:ascii="Times New Roman" w:hAnsi="Times New Roman" w:cs="Times New Roman"/>
          <w:sz w:val="24"/>
          <w:szCs w:val="24"/>
        </w:rPr>
        <w:t>–</w:t>
      </w:r>
      <w:r>
        <w:rPr>
          <w:rFonts w:ascii="Times New Roman" w:hAnsi="Times New Roman" w:cs="Times New Roman"/>
          <w:sz w:val="24"/>
          <w:szCs w:val="24"/>
        </w:rPr>
        <w:t xml:space="preserve"> State ex rel. City of Albemarle v. Nance, COA18-916, 2019 WL 3118681, (N.C. Ct. App. July 16, 2019).</w:t>
      </w:r>
    </w:p>
    <w:p w14:paraId="2B493228" w14:textId="77777777" w:rsidR="0059789E" w:rsidRPr="0059789E" w:rsidRDefault="002306C9" w:rsidP="0059789E">
      <w:pPr>
        <w:pStyle w:val="ListParagraph"/>
        <w:rPr>
          <w:rFonts w:ascii="Times New Roman" w:hAnsi="Times New Roman" w:cs="Times New Roman"/>
          <w:b/>
          <w:sz w:val="24"/>
          <w:szCs w:val="24"/>
        </w:rPr>
      </w:pPr>
    </w:p>
    <w:p w14:paraId="32160239" w14:textId="77777777" w:rsidR="0059789E" w:rsidRPr="0065199E"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Remand to local board creates no substantial right in interlocutory appeal </w:t>
      </w:r>
      <w:r w:rsidRPr="00B11408">
        <w:rPr>
          <w:rFonts w:ascii="Times New Roman" w:hAnsi="Times New Roman" w:cs="Times New Roman"/>
          <w:sz w:val="24"/>
          <w:szCs w:val="24"/>
        </w:rPr>
        <w:t>–</w:t>
      </w:r>
      <w:r>
        <w:rPr>
          <w:rFonts w:ascii="Times New Roman" w:hAnsi="Times New Roman" w:cs="Times New Roman"/>
          <w:sz w:val="24"/>
          <w:szCs w:val="24"/>
        </w:rPr>
        <w:t xml:space="preserve"> Coates v. Durham Cty., COA18-1298, 2019 WL 3118676, (N.C. Ct. App. July 16, 2019).</w:t>
      </w:r>
    </w:p>
    <w:p w14:paraId="11600872" w14:textId="77777777" w:rsidR="0065199E" w:rsidRPr="0065199E" w:rsidRDefault="002306C9" w:rsidP="0065199E">
      <w:pPr>
        <w:pStyle w:val="ListParagraph"/>
        <w:rPr>
          <w:rFonts w:ascii="Times New Roman" w:hAnsi="Times New Roman" w:cs="Times New Roman"/>
          <w:b/>
          <w:sz w:val="24"/>
          <w:szCs w:val="24"/>
        </w:rPr>
      </w:pPr>
    </w:p>
    <w:p w14:paraId="2C30B8AF" w14:textId="77777777" w:rsidR="0065199E" w:rsidRPr="001005F9" w:rsidRDefault="005C0F4B" w:rsidP="0065199E">
      <w:pPr>
        <w:pStyle w:val="ListParagraph"/>
        <w:numPr>
          <w:ilvl w:val="0"/>
          <w:numId w:val="13"/>
        </w:numPr>
        <w:rPr>
          <w:rFonts w:ascii="Verdana" w:hAnsi="Verdana"/>
          <w:color w:val="000000"/>
          <w:sz w:val="18"/>
          <w:szCs w:val="18"/>
        </w:rPr>
      </w:pPr>
      <w:r w:rsidRPr="0065199E">
        <w:rPr>
          <w:rFonts w:ascii="Times New Roman" w:hAnsi="Times New Roman" w:cs="Times New Roman"/>
          <w:b/>
          <w:sz w:val="24"/>
          <w:szCs w:val="24"/>
        </w:rPr>
        <w:t>N.C.R. Civ. P. 60(a); Correction of misnomer in plaintiff's name; Laches; Judicial estoppel –</w:t>
      </w:r>
      <w:r>
        <w:rPr>
          <w:rFonts w:ascii="Times New Roman" w:hAnsi="Times New Roman" w:cs="Times New Roman"/>
          <w:sz w:val="24"/>
          <w:szCs w:val="24"/>
        </w:rPr>
        <w:t xml:space="preserve"> Bank of Hampton Rds. v. Wilkins, COA18-1239, 2019 WL 3558789 (N.C. Ct. App. Aug. 6, 2019). </w:t>
      </w:r>
    </w:p>
    <w:p w14:paraId="6429DF0C" w14:textId="77777777" w:rsidR="001005F9" w:rsidRPr="001005F9" w:rsidRDefault="002306C9" w:rsidP="001005F9">
      <w:pPr>
        <w:pStyle w:val="ListParagraph"/>
        <w:rPr>
          <w:rFonts w:ascii="Verdana" w:hAnsi="Verdana"/>
          <w:color w:val="000000"/>
          <w:sz w:val="18"/>
          <w:szCs w:val="18"/>
        </w:rPr>
      </w:pPr>
    </w:p>
    <w:p w14:paraId="355EC885" w14:textId="77777777" w:rsidR="001005F9" w:rsidRPr="001005F9" w:rsidRDefault="005C0F4B" w:rsidP="001005F9">
      <w:pPr>
        <w:pStyle w:val="ListParagraph"/>
        <w:numPr>
          <w:ilvl w:val="0"/>
          <w:numId w:val="13"/>
        </w:numPr>
        <w:rPr>
          <w:rFonts w:ascii="Verdana" w:hAnsi="Verdana"/>
          <w:color w:val="000000"/>
          <w:sz w:val="18"/>
          <w:szCs w:val="18"/>
        </w:rPr>
      </w:pPr>
      <w:r w:rsidRPr="000B6917">
        <w:rPr>
          <w:rFonts w:ascii="Times New Roman" w:hAnsi="Times New Roman" w:cs="Times New Roman"/>
          <w:b/>
          <w:sz w:val="24"/>
          <w:szCs w:val="24"/>
        </w:rPr>
        <w:t>Electronic Discovery; Motion to Compel; Forensic Examination; Attorney-Client Privilege; Work-Product Immunity</w:t>
      </w:r>
      <w:r>
        <w:rPr>
          <w:rStyle w:val="desc"/>
          <w:rFonts w:ascii="Verdana" w:hAnsi="Verdana"/>
          <w:color w:val="000000"/>
          <w:sz w:val="18"/>
          <w:szCs w:val="18"/>
        </w:rPr>
        <w:t xml:space="preserve"> </w:t>
      </w:r>
      <w:r w:rsidRPr="0065199E">
        <w:rPr>
          <w:rFonts w:ascii="Times New Roman" w:hAnsi="Times New Roman" w:cs="Times New Roman"/>
          <w:b/>
          <w:sz w:val="24"/>
          <w:szCs w:val="24"/>
        </w:rPr>
        <w:t>–</w:t>
      </w:r>
      <w:r>
        <w:rPr>
          <w:rFonts w:ascii="Times New Roman" w:hAnsi="Times New Roman" w:cs="Times New Roman"/>
          <w:b/>
          <w:sz w:val="24"/>
          <w:szCs w:val="24"/>
        </w:rPr>
        <w:t xml:space="preserve"> </w:t>
      </w:r>
      <w:r w:rsidRPr="000B6917">
        <w:rPr>
          <w:rFonts w:ascii="Times New Roman" w:hAnsi="Times New Roman" w:cs="Times New Roman"/>
          <w:bCs/>
          <w:sz w:val="24"/>
          <w:szCs w:val="24"/>
        </w:rPr>
        <w:t xml:space="preserve">Crosmun v. Trs. </w:t>
      </w:r>
      <w:r>
        <w:rPr>
          <w:rFonts w:ascii="Times New Roman" w:hAnsi="Times New Roman" w:cs="Times New Roman"/>
          <w:bCs/>
          <w:sz w:val="24"/>
          <w:szCs w:val="24"/>
        </w:rPr>
        <w:t>o</w:t>
      </w:r>
      <w:r w:rsidRPr="000B6917">
        <w:rPr>
          <w:rFonts w:ascii="Times New Roman" w:hAnsi="Times New Roman" w:cs="Times New Roman"/>
          <w:bCs/>
          <w:sz w:val="24"/>
          <w:szCs w:val="24"/>
        </w:rPr>
        <w:t>f Fayetteville Tech. Cmty. College, COA18-1054</w:t>
      </w:r>
      <w:r>
        <w:rPr>
          <w:rFonts w:ascii="Times New Roman" w:hAnsi="Times New Roman" w:cs="Times New Roman"/>
          <w:bCs/>
          <w:sz w:val="24"/>
          <w:szCs w:val="24"/>
        </w:rPr>
        <w:t xml:space="preserve">, </w:t>
      </w:r>
      <w:r w:rsidRPr="000B6917">
        <w:rPr>
          <w:rFonts w:ascii="Times New Roman" w:hAnsi="Times New Roman" w:cs="Times New Roman"/>
          <w:bCs/>
          <w:sz w:val="24"/>
          <w:szCs w:val="24"/>
        </w:rPr>
        <w:t xml:space="preserve">2019 WL 3558764 (N.C. Ct. App. </w:t>
      </w:r>
      <w:r>
        <w:rPr>
          <w:rFonts w:ascii="Times New Roman" w:hAnsi="Times New Roman" w:cs="Times New Roman"/>
          <w:bCs/>
          <w:sz w:val="24"/>
          <w:szCs w:val="24"/>
        </w:rPr>
        <w:t xml:space="preserve">Aug. 6, </w:t>
      </w:r>
      <w:r w:rsidRPr="000B6917">
        <w:rPr>
          <w:rFonts w:ascii="Times New Roman" w:hAnsi="Times New Roman" w:cs="Times New Roman"/>
          <w:bCs/>
          <w:sz w:val="24"/>
          <w:szCs w:val="24"/>
        </w:rPr>
        <w:t>2019).</w:t>
      </w:r>
    </w:p>
    <w:p w14:paraId="103F6525" w14:textId="77777777" w:rsidR="0065199E" w:rsidRPr="0065199E" w:rsidRDefault="002306C9" w:rsidP="0065199E">
      <w:pPr>
        <w:pStyle w:val="ListParagraph"/>
        <w:rPr>
          <w:rFonts w:ascii="Verdana" w:hAnsi="Verdana"/>
          <w:color w:val="000000"/>
          <w:sz w:val="18"/>
          <w:szCs w:val="18"/>
        </w:rPr>
      </w:pPr>
    </w:p>
    <w:p w14:paraId="6B17F336" w14:textId="77777777" w:rsidR="0065199E" w:rsidRPr="0065199E" w:rsidRDefault="005C0F4B" w:rsidP="0065199E">
      <w:pPr>
        <w:pStyle w:val="ListParagraph"/>
        <w:numPr>
          <w:ilvl w:val="0"/>
          <w:numId w:val="13"/>
        </w:numPr>
        <w:rPr>
          <w:rFonts w:ascii="Verdana" w:hAnsi="Verdana"/>
          <w:color w:val="000000"/>
          <w:sz w:val="18"/>
          <w:szCs w:val="18"/>
        </w:rPr>
      </w:pPr>
      <w:r w:rsidRPr="0065199E">
        <w:rPr>
          <w:rFonts w:ascii="Times New Roman" w:hAnsi="Times New Roman" w:cs="Times New Roman"/>
          <w:b/>
          <w:sz w:val="24"/>
          <w:szCs w:val="24"/>
        </w:rPr>
        <w:t>Deficient notice of appeal; failure to designate appeal from final judgment</w:t>
      </w:r>
      <w:r>
        <w:rPr>
          <w:rStyle w:val="desc"/>
          <w:rFonts w:ascii="Verdana" w:hAnsi="Verdana"/>
          <w:color w:val="000000"/>
          <w:sz w:val="18"/>
          <w:szCs w:val="18"/>
        </w:rPr>
        <w:t xml:space="preserve"> </w:t>
      </w:r>
      <w:r w:rsidRPr="0065199E">
        <w:rPr>
          <w:rFonts w:ascii="Times New Roman" w:hAnsi="Times New Roman" w:cs="Times New Roman"/>
          <w:b/>
          <w:sz w:val="24"/>
          <w:szCs w:val="24"/>
        </w:rPr>
        <w:t>–</w:t>
      </w:r>
      <w:r>
        <w:rPr>
          <w:rFonts w:ascii="Times New Roman" w:hAnsi="Times New Roman" w:cs="Times New Roman"/>
          <w:b/>
          <w:sz w:val="24"/>
          <w:szCs w:val="24"/>
        </w:rPr>
        <w:t xml:space="preserve"> </w:t>
      </w:r>
      <w:r w:rsidRPr="0065199E">
        <w:rPr>
          <w:rFonts w:ascii="Times New Roman" w:hAnsi="Times New Roman" w:cs="Times New Roman"/>
          <w:bCs/>
          <w:sz w:val="24"/>
          <w:szCs w:val="24"/>
        </w:rPr>
        <w:t>Manley v. Maple Grove Nursing Home, COA19-154</w:t>
      </w:r>
      <w:r>
        <w:rPr>
          <w:rFonts w:ascii="Times New Roman" w:hAnsi="Times New Roman" w:cs="Times New Roman"/>
          <w:bCs/>
          <w:sz w:val="24"/>
          <w:szCs w:val="24"/>
        </w:rPr>
        <w:t xml:space="preserve">, </w:t>
      </w:r>
      <w:r w:rsidRPr="0065199E">
        <w:rPr>
          <w:rFonts w:ascii="Times New Roman" w:hAnsi="Times New Roman" w:cs="Times New Roman"/>
          <w:bCs/>
          <w:sz w:val="24"/>
          <w:szCs w:val="24"/>
        </w:rPr>
        <w:t xml:space="preserve">2019 WL 3925869 (N.C. Ct. App. </w:t>
      </w:r>
      <w:r>
        <w:rPr>
          <w:rFonts w:ascii="Times New Roman" w:hAnsi="Times New Roman" w:cs="Times New Roman"/>
          <w:bCs/>
          <w:sz w:val="24"/>
          <w:szCs w:val="24"/>
        </w:rPr>
        <w:t xml:space="preserve">Aug. 20, </w:t>
      </w:r>
      <w:r w:rsidRPr="0065199E">
        <w:rPr>
          <w:rFonts w:ascii="Times New Roman" w:hAnsi="Times New Roman" w:cs="Times New Roman"/>
          <w:bCs/>
          <w:sz w:val="24"/>
          <w:szCs w:val="24"/>
        </w:rPr>
        <w:t>2019).</w:t>
      </w:r>
      <w:r>
        <w:rPr>
          <w:rFonts w:ascii="Times New Roman" w:hAnsi="Times New Roman" w:cs="Times New Roman"/>
          <w:b/>
          <w:sz w:val="24"/>
          <w:szCs w:val="24"/>
        </w:rPr>
        <w:t xml:space="preserve"> </w:t>
      </w:r>
    </w:p>
    <w:p w14:paraId="10DA565B" w14:textId="77777777" w:rsidR="0065199E" w:rsidRPr="0065199E" w:rsidRDefault="002306C9" w:rsidP="0065199E">
      <w:pPr>
        <w:pStyle w:val="ListParagraph"/>
        <w:rPr>
          <w:rFonts w:ascii="Verdana" w:hAnsi="Verdana"/>
          <w:color w:val="000000"/>
          <w:sz w:val="18"/>
          <w:szCs w:val="18"/>
        </w:rPr>
      </w:pPr>
    </w:p>
    <w:p w14:paraId="232F9EBA" w14:textId="77777777" w:rsidR="000B6917" w:rsidRPr="001005F9" w:rsidRDefault="005C0F4B" w:rsidP="001005F9">
      <w:pPr>
        <w:pStyle w:val="ListParagraph"/>
        <w:numPr>
          <w:ilvl w:val="0"/>
          <w:numId w:val="13"/>
        </w:numPr>
        <w:rPr>
          <w:rFonts w:ascii="Verdana" w:hAnsi="Verdana"/>
          <w:color w:val="000000"/>
          <w:sz w:val="18"/>
          <w:szCs w:val="18"/>
        </w:rPr>
      </w:pPr>
      <w:r w:rsidRPr="000B6917">
        <w:rPr>
          <w:rFonts w:ascii="Times New Roman" w:hAnsi="Times New Roman" w:cs="Times New Roman"/>
          <w:b/>
          <w:sz w:val="24"/>
          <w:szCs w:val="24"/>
        </w:rPr>
        <w:t>Competing motions for summary judgment; contradictory affidavits created genuine issue of material fact; summary judgment improper</w:t>
      </w:r>
      <w:r>
        <w:rPr>
          <w:rStyle w:val="desc"/>
          <w:rFonts w:ascii="Verdana" w:hAnsi="Verdana"/>
          <w:color w:val="000000"/>
          <w:sz w:val="18"/>
          <w:szCs w:val="18"/>
        </w:rPr>
        <w:t xml:space="preserve"> </w:t>
      </w:r>
      <w:r w:rsidRPr="0065199E">
        <w:rPr>
          <w:rFonts w:ascii="Times New Roman" w:hAnsi="Times New Roman" w:cs="Times New Roman"/>
          <w:b/>
          <w:sz w:val="24"/>
          <w:szCs w:val="24"/>
        </w:rPr>
        <w:t>–</w:t>
      </w:r>
      <w:r>
        <w:rPr>
          <w:rFonts w:ascii="Times New Roman" w:hAnsi="Times New Roman" w:cs="Times New Roman"/>
          <w:b/>
          <w:sz w:val="24"/>
          <w:szCs w:val="24"/>
        </w:rPr>
        <w:t xml:space="preserve"> </w:t>
      </w:r>
      <w:r w:rsidRPr="000B6917">
        <w:rPr>
          <w:rFonts w:ascii="Times New Roman" w:hAnsi="Times New Roman" w:cs="Times New Roman"/>
          <w:bCs/>
          <w:sz w:val="24"/>
          <w:szCs w:val="24"/>
        </w:rPr>
        <w:t>Voliva v. Grewe,</w:t>
      </w:r>
      <w:r>
        <w:rPr>
          <w:rFonts w:ascii="Times New Roman" w:hAnsi="Times New Roman" w:cs="Times New Roman"/>
          <w:bCs/>
          <w:sz w:val="24"/>
          <w:szCs w:val="24"/>
        </w:rPr>
        <w:t xml:space="preserve"> </w:t>
      </w:r>
      <w:r w:rsidRPr="000B6917">
        <w:rPr>
          <w:rFonts w:ascii="Times New Roman" w:hAnsi="Times New Roman" w:cs="Times New Roman"/>
          <w:bCs/>
          <w:sz w:val="24"/>
          <w:szCs w:val="24"/>
        </w:rPr>
        <w:t>COA19-58</w:t>
      </w:r>
      <w:r>
        <w:rPr>
          <w:rFonts w:ascii="Times New Roman" w:hAnsi="Times New Roman" w:cs="Times New Roman"/>
          <w:bCs/>
          <w:sz w:val="24"/>
          <w:szCs w:val="24"/>
        </w:rPr>
        <w:t xml:space="preserve">, </w:t>
      </w:r>
      <w:r w:rsidRPr="000B6917">
        <w:rPr>
          <w:rFonts w:ascii="Times New Roman" w:hAnsi="Times New Roman" w:cs="Times New Roman"/>
          <w:bCs/>
          <w:sz w:val="24"/>
          <w:szCs w:val="24"/>
        </w:rPr>
        <w:t>2019 W</w:t>
      </w:r>
      <w:r>
        <w:rPr>
          <w:rFonts w:ascii="Times New Roman" w:hAnsi="Times New Roman" w:cs="Times New Roman"/>
          <w:bCs/>
          <w:sz w:val="24"/>
          <w:szCs w:val="24"/>
        </w:rPr>
        <w:t>L</w:t>
      </w:r>
      <w:r w:rsidRPr="000B6917">
        <w:rPr>
          <w:rFonts w:ascii="Times New Roman" w:hAnsi="Times New Roman" w:cs="Times New Roman"/>
          <w:bCs/>
          <w:sz w:val="24"/>
          <w:szCs w:val="24"/>
        </w:rPr>
        <w:t xml:space="preserve"> 3919072 (N.C. Ct. App</w:t>
      </w:r>
      <w:r>
        <w:rPr>
          <w:rFonts w:ascii="Times New Roman" w:hAnsi="Times New Roman" w:cs="Times New Roman"/>
          <w:bCs/>
          <w:sz w:val="24"/>
          <w:szCs w:val="24"/>
        </w:rPr>
        <w:t>.</w:t>
      </w:r>
      <w:r w:rsidRPr="000B6917">
        <w:rPr>
          <w:rFonts w:ascii="Times New Roman" w:hAnsi="Times New Roman" w:cs="Times New Roman"/>
          <w:bCs/>
          <w:sz w:val="24"/>
          <w:szCs w:val="24"/>
        </w:rPr>
        <w:t xml:space="preserve"> </w:t>
      </w:r>
      <w:r>
        <w:rPr>
          <w:rFonts w:ascii="Times New Roman" w:hAnsi="Times New Roman" w:cs="Times New Roman"/>
          <w:bCs/>
          <w:sz w:val="24"/>
          <w:szCs w:val="24"/>
        </w:rPr>
        <w:t xml:space="preserve">Aug. 20, </w:t>
      </w:r>
      <w:r w:rsidRPr="000B6917">
        <w:rPr>
          <w:rFonts w:ascii="Times New Roman" w:hAnsi="Times New Roman" w:cs="Times New Roman"/>
          <w:bCs/>
          <w:sz w:val="24"/>
          <w:szCs w:val="24"/>
        </w:rPr>
        <w:t>2019).</w:t>
      </w:r>
    </w:p>
    <w:p w14:paraId="74E90BDA" w14:textId="77777777" w:rsidR="000B6917" w:rsidRPr="000B6917" w:rsidRDefault="002306C9" w:rsidP="000B6917">
      <w:pPr>
        <w:pStyle w:val="ListParagraph"/>
        <w:ind w:left="540"/>
        <w:rPr>
          <w:rFonts w:ascii="Verdana" w:hAnsi="Verdana"/>
          <w:color w:val="000000"/>
          <w:sz w:val="18"/>
          <w:szCs w:val="18"/>
        </w:rPr>
      </w:pPr>
    </w:p>
    <w:p w14:paraId="2B789292" w14:textId="77777777" w:rsidR="00507211" w:rsidRPr="00507211" w:rsidRDefault="005C0F4B" w:rsidP="00195C33">
      <w:pPr>
        <w:pStyle w:val="ListParagraph"/>
        <w:numPr>
          <w:ilvl w:val="0"/>
          <w:numId w:val="13"/>
        </w:numPr>
        <w:spacing w:after="0"/>
        <w:rPr>
          <w:rFonts w:ascii="Times New Roman" w:hAnsi="Times New Roman" w:cs="Times New Roman"/>
          <w:b/>
          <w:sz w:val="24"/>
          <w:szCs w:val="24"/>
        </w:rPr>
      </w:pPr>
      <w:r w:rsidRPr="00507211">
        <w:rPr>
          <w:rFonts w:ascii="Times New Roman" w:hAnsi="Times New Roman" w:cs="Times New Roman"/>
          <w:b/>
          <w:bCs/>
          <w:sz w:val="24"/>
          <w:szCs w:val="24"/>
        </w:rPr>
        <w:t>Service of process; presumption of service; motion to continue for additional discovery</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Patton v. Vogel, COA19-62, 2019 WL 4168851 (N.C. Ct. App. Sept. 3, 2019).</w:t>
      </w:r>
    </w:p>
    <w:p w14:paraId="4B9BC5ED" w14:textId="77777777" w:rsidR="00507211" w:rsidRPr="00507211" w:rsidRDefault="002306C9" w:rsidP="00507211">
      <w:pPr>
        <w:pStyle w:val="ListParagraph"/>
        <w:rPr>
          <w:rFonts w:ascii="Times New Roman" w:hAnsi="Times New Roman" w:cs="Times New Roman"/>
          <w:sz w:val="24"/>
          <w:szCs w:val="24"/>
        </w:rPr>
      </w:pPr>
    </w:p>
    <w:p w14:paraId="3204FB9A" w14:textId="77777777" w:rsidR="0059789E" w:rsidRPr="00507211"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507211">
        <w:rPr>
          <w:rFonts w:ascii="Times New Roman" w:hAnsi="Times New Roman" w:cs="Times New Roman"/>
          <w:b/>
          <w:bCs/>
          <w:sz w:val="24"/>
          <w:szCs w:val="24"/>
        </w:rPr>
        <w:t>Intent of a will; per stirpes distribution</w:t>
      </w:r>
      <w:r>
        <w:rPr>
          <w:rFonts w:ascii="Times New Roman" w:hAnsi="Times New Roman" w:cs="Times New Roman"/>
          <w:sz w:val="24"/>
          <w:szCs w:val="24"/>
        </w:rPr>
        <w:t xml:space="preserve"> </w:t>
      </w:r>
      <w:r w:rsidRPr="00B11408">
        <w:rPr>
          <w:rFonts w:ascii="Times New Roman" w:hAnsi="Times New Roman" w:cs="Times New Roman"/>
          <w:sz w:val="24"/>
          <w:szCs w:val="24"/>
        </w:rPr>
        <w:t>–</w:t>
      </w:r>
      <w:r>
        <w:rPr>
          <w:rFonts w:ascii="Times New Roman" w:hAnsi="Times New Roman" w:cs="Times New Roman"/>
          <w:sz w:val="24"/>
          <w:szCs w:val="24"/>
        </w:rPr>
        <w:t xml:space="preserve"> Brawley v. Sherrill, COA18-1043, 2019 WL 4168855, (N.C. Ct. App. Sept. 3, 2019).</w:t>
      </w:r>
    </w:p>
    <w:p w14:paraId="04350902" w14:textId="77777777" w:rsidR="00507211" w:rsidRPr="00507211" w:rsidRDefault="002306C9" w:rsidP="00507211">
      <w:pPr>
        <w:pStyle w:val="ListParagraph"/>
        <w:rPr>
          <w:rFonts w:ascii="Times New Roman" w:hAnsi="Times New Roman" w:cs="Times New Roman"/>
          <w:b/>
          <w:sz w:val="24"/>
          <w:szCs w:val="24"/>
        </w:rPr>
      </w:pPr>
    </w:p>
    <w:p w14:paraId="01A73ED6" w14:textId="77777777" w:rsidR="00507211" w:rsidRPr="00507211"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Negligent infliction of emotional distress and foreseeability; child death by gunshot wound </w:t>
      </w:r>
      <w:r w:rsidRPr="00B11408">
        <w:rPr>
          <w:rFonts w:ascii="Times New Roman" w:hAnsi="Times New Roman" w:cs="Times New Roman"/>
          <w:sz w:val="24"/>
          <w:szCs w:val="24"/>
        </w:rPr>
        <w:t>–</w:t>
      </w:r>
      <w:r>
        <w:rPr>
          <w:rFonts w:ascii="Times New Roman" w:hAnsi="Times New Roman" w:cs="Times New Roman"/>
          <w:sz w:val="24"/>
          <w:szCs w:val="24"/>
        </w:rPr>
        <w:t xml:space="preserve"> Newman v. Stepp, COA19-112, 2019 WL 4168935 (N.C. Ct. App. Sept. 3, 2019).</w:t>
      </w:r>
    </w:p>
    <w:p w14:paraId="0822588F" w14:textId="77777777" w:rsidR="00507211" w:rsidRPr="00507211" w:rsidRDefault="002306C9" w:rsidP="00507211">
      <w:pPr>
        <w:pStyle w:val="ListParagraph"/>
        <w:rPr>
          <w:rFonts w:ascii="Times New Roman" w:hAnsi="Times New Roman" w:cs="Times New Roman"/>
          <w:b/>
          <w:sz w:val="24"/>
          <w:szCs w:val="24"/>
        </w:rPr>
      </w:pPr>
    </w:p>
    <w:p w14:paraId="28AC1E00" w14:textId="77777777" w:rsidR="00507211" w:rsidRPr="00507211" w:rsidRDefault="005C0F4B" w:rsidP="00195C33">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Challenge to voting eligibility; petition to Superior Court for review of BOE decision </w:t>
      </w:r>
      <w:r w:rsidRPr="00B11408">
        <w:rPr>
          <w:rFonts w:ascii="Times New Roman" w:hAnsi="Times New Roman" w:cs="Times New Roman"/>
          <w:sz w:val="24"/>
          <w:szCs w:val="24"/>
        </w:rPr>
        <w:t>–</w:t>
      </w:r>
      <w:r>
        <w:rPr>
          <w:rFonts w:ascii="Times New Roman" w:hAnsi="Times New Roman" w:cs="Times New Roman"/>
          <w:sz w:val="24"/>
          <w:szCs w:val="24"/>
        </w:rPr>
        <w:t xml:space="preserve"> Rotruck v. Guilford Cty. Bd. of Elections, COA19-303, 2019 WL 4168859 (N.C. Ct. App. Sept. 3, 2019).</w:t>
      </w:r>
    </w:p>
    <w:p w14:paraId="6E079FE1" w14:textId="77777777" w:rsidR="00507211" w:rsidRPr="00507211" w:rsidRDefault="002306C9" w:rsidP="00507211">
      <w:pPr>
        <w:pStyle w:val="ListParagraph"/>
        <w:rPr>
          <w:rFonts w:ascii="Times New Roman" w:hAnsi="Times New Roman" w:cs="Times New Roman"/>
          <w:b/>
          <w:sz w:val="24"/>
          <w:szCs w:val="24"/>
        </w:rPr>
      </w:pPr>
    </w:p>
    <w:p w14:paraId="358D73F0" w14:textId="77777777" w:rsidR="00507211" w:rsidRPr="000B6917" w:rsidRDefault="005C0F4B" w:rsidP="0050721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No direct constitutional claim related to deprivation of speedy trial </w:t>
      </w:r>
      <w:r w:rsidRPr="00B11408">
        <w:rPr>
          <w:rFonts w:ascii="Times New Roman" w:hAnsi="Times New Roman" w:cs="Times New Roman"/>
          <w:sz w:val="24"/>
          <w:szCs w:val="24"/>
        </w:rPr>
        <w:t>–</w:t>
      </w:r>
      <w:r>
        <w:t xml:space="preserve"> </w:t>
      </w:r>
      <w:r w:rsidRPr="00507211">
        <w:rPr>
          <w:rFonts w:ascii="Times New Roman" w:hAnsi="Times New Roman" w:cs="Times New Roman"/>
          <w:sz w:val="24"/>
          <w:szCs w:val="24"/>
        </w:rPr>
        <w:t>Washington v. Cline, COA18-1069</w:t>
      </w:r>
      <w:r>
        <w:rPr>
          <w:rFonts w:ascii="Times New Roman" w:hAnsi="Times New Roman" w:cs="Times New Roman"/>
          <w:sz w:val="24"/>
          <w:szCs w:val="24"/>
        </w:rPr>
        <w:t xml:space="preserve">, </w:t>
      </w:r>
      <w:r w:rsidRPr="00507211">
        <w:rPr>
          <w:rFonts w:ascii="Times New Roman" w:hAnsi="Times New Roman" w:cs="Times New Roman"/>
          <w:sz w:val="24"/>
          <w:szCs w:val="24"/>
        </w:rPr>
        <w:t xml:space="preserve">2019 WL 4168930 (N.C. Ct. App. </w:t>
      </w:r>
      <w:r>
        <w:rPr>
          <w:rFonts w:ascii="Times New Roman" w:hAnsi="Times New Roman" w:cs="Times New Roman"/>
          <w:sz w:val="24"/>
          <w:szCs w:val="24"/>
        </w:rPr>
        <w:t xml:space="preserve">Sept. 3, </w:t>
      </w:r>
      <w:r w:rsidRPr="00507211">
        <w:rPr>
          <w:rFonts w:ascii="Times New Roman" w:hAnsi="Times New Roman" w:cs="Times New Roman"/>
          <w:sz w:val="24"/>
          <w:szCs w:val="24"/>
        </w:rPr>
        <w:t>2019).</w:t>
      </w:r>
    </w:p>
    <w:p w14:paraId="0EA57D5B" w14:textId="77777777" w:rsidR="000B6917" w:rsidRPr="000B6917" w:rsidRDefault="002306C9" w:rsidP="000B6917">
      <w:pPr>
        <w:spacing w:after="0"/>
        <w:rPr>
          <w:rFonts w:ascii="Times New Roman" w:hAnsi="Times New Roman" w:cs="Times New Roman"/>
          <w:b/>
          <w:sz w:val="24"/>
          <w:szCs w:val="24"/>
        </w:rPr>
      </w:pPr>
    </w:p>
    <w:p w14:paraId="7DC6C440" w14:textId="77777777" w:rsidR="00507211" w:rsidRPr="00507211" w:rsidRDefault="005C0F4B" w:rsidP="0050721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Insurance policy terms interpretation </w:t>
      </w:r>
      <w:r w:rsidRPr="00B11408">
        <w:rPr>
          <w:rFonts w:ascii="Times New Roman" w:hAnsi="Times New Roman" w:cs="Times New Roman"/>
          <w:sz w:val="24"/>
          <w:szCs w:val="24"/>
        </w:rPr>
        <w:t>–</w:t>
      </w:r>
      <w:r>
        <w:rPr>
          <w:rFonts w:ascii="Times New Roman" w:hAnsi="Times New Roman" w:cs="Times New Roman"/>
          <w:sz w:val="24"/>
          <w:szCs w:val="24"/>
        </w:rPr>
        <w:t xml:space="preserve"> N.C. Farm Bureau Mut. Ins. Co. v. Martin, COA18-328, WL 4168834 (N.C. Ct. App. Sept. 3, 2019).</w:t>
      </w:r>
    </w:p>
    <w:p w14:paraId="4D63D44B" w14:textId="77777777" w:rsidR="00507211" w:rsidRPr="00507211" w:rsidRDefault="002306C9" w:rsidP="00507211">
      <w:pPr>
        <w:pStyle w:val="ListParagraph"/>
        <w:spacing w:after="0"/>
        <w:ind w:left="540"/>
        <w:rPr>
          <w:rFonts w:ascii="Times New Roman" w:hAnsi="Times New Roman" w:cs="Times New Roman"/>
          <w:b/>
          <w:sz w:val="24"/>
          <w:szCs w:val="24"/>
        </w:rPr>
      </w:pPr>
    </w:p>
    <w:p w14:paraId="09D423A1" w14:textId="77777777" w:rsidR="00507211" w:rsidRPr="00507211" w:rsidRDefault="005C0F4B" w:rsidP="00507211">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Unemployment compensation benefits; Misconduct connected with work </w:t>
      </w:r>
      <w:r w:rsidRPr="00B11408">
        <w:rPr>
          <w:rFonts w:ascii="Times New Roman" w:hAnsi="Times New Roman" w:cs="Times New Roman"/>
          <w:sz w:val="24"/>
          <w:szCs w:val="24"/>
        </w:rPr>
        <w:t>–</w:t>
      </w:r>
      <w:r>
        <w:rPr>
          <w:rFonts w:ascii="Times New Roman" w:hAnsi="Times New Roman" w:cs="Times New Roman"/>
          <w:sz w:val="24"/>
          <w:szCs w:val="24"/>
        </w:rPr>
        <w:t xml:space="preserve"> Burroughs v. Green Apple, LLC, COA18-248, 2019 WL 4168849 (N.C. Ct. App. Sept. 3, 2019).</w:t>
      </w:r>
    </w:p>
    <w:p w14:paraId="2A679DEC" w14:textId="77777777" w:rsidR="00507211" w:rsidRPr="00507211" w:rsidRDefault="002306C9" w:rsidP="00507211">
      <w:pPr>
        <w:pStyle w:val="ListParagraph"/>
        <w:rPr>
          <w:rFonts w:ascii="Times New Roman" w:hAnsi="Times New Roman" w:cs="Times New Roman"/>
          <w:b/>
          <w:sz w:val="24"/>
          <w:szCs w:val="24"/>
        </w:rPr>
      </w:pPr>
    </w:p>
    <w:p w14:paraId="642236AE" w14:textId="77777777" w:rsidR="00A3019A" w:rsidRPr="00376568" w:rsidRDefault="005C0F4B" w:rsidP="00376568">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Summary judgment; Motion to dismiss; Appellate Rules violations </w:t>
      </w:r>
      <w:r w:rsidRPr="00B11408">
        <w:rPr>
          <w:rFonts w:ascii="Times New Roman" w:hAnsi="Times New Roman" w:cs="Times New Roman"/>
          <w:sz w:val="24"/>
          <w:szCs w:val="24"/>
        </w:rPr>
        <w:t>–</w:t>
      </w:r>
      <w:r>
        <w:rPr>
          <w:rFonts w:ascii="Times New Roman" w:hAnsi="Times New Roman" w:cs="Times New Roman"/>
          <w:sz w:val="24"/>
          <w:szCs w:val="24"/>
        </w:rPr>
        <w:t xml:space="preserve"> K2HN Constr. NC, LLC v. Five D Constrs., Inc., COA19-104, 2019 WL 4168938 (N.C. Ct. App. Sept. 3, 2019).</w:t>
      </w:r>
    </w:p>
    <w:p w14:paraId="0F98AA26" w14:textId="77777777" w:rsidR="00376568" w:rsidRDefault="002306C9" w:rsidP="00376568">
      <w:pPr>
        <w:pStyle w:val="ListParagraph"/>
        <w:rPr>
          <w:rFonts w:ascii="Times New Roman" w:hAnsi="Times New Roman" w:cs="Times New Roman"/>
          <w:b/>
          <w:sz w:val="24"/>
          <w:szCs w:val="24"/>
        </w:rPr>
      </w:pPr>
    </w:p>
    <w:p w14:paraId="6EC42DB9" w14:textId="77777777" w:rsidR="00376568" w:rsidRDefault="002306C9" w:rsidP="00376568">
      <w:pPr>
        <w:pStyle w:val="ListParagraph"/>
        <w:rPr>
          <w:rFonts w:ascii="Times New Roman" w:hAnsi="Times New Roman" w:cs="Times New Roman"/>
          <w:b/>
          <w:sz w:val="24"/>
          <w:szCs w:val="24"/>
        </w:rPr>
      </w:pPr>
    </w:p>
    <w:p w14:paraId="771AFBB4" w14:textId="77777777" w:rsidR="00376568" w:rsidRDefault="002306C9" w:rsidP="00376568">
      <w:pPr>
        <w:pStyle w:val="ListParagraph"/>
        <w:rPr>
          <w:rFonts w:ascii="Times New Roman" w:hAnsi="Times New Roman" w:cs="Times New Roman"/>
          <w:b/>
          <w:sz w:val="24"/>
          <w:szCs w:val="24"/>
        </w:rPr>
      </w:pPr>
    </w:p>
    <w:p w14:paraId="61371F00" w14:textId="77777777" w:rsidR="00376568" w:rsidRDefault="002306C9" w:rsidP="00376568">
      <w:pPr>
        <w:pStyle w:val="ListParagraph"/>
        <w:rPr>
          <w:rFonts w:ascii="Times New Roman" w:hAnsi="Times New Roman" w:cs="Times New Roman"/>
          <w:b/>
          <w:sz w:val="24"/>
          <w:szCs w:val="24"/>
        </w:rPr>
      </w:pPr>
    </w:p>
    <w:p w14:paraId="1AAD3186" w14:textId="77777777" w:rsidR="00376568" w:rsidRDefault="002306C9" w:rsidP="00376568">
      <w:pPr>
        <w:pStyle w:val="ListParagraph"/>
        <w:rPr>
          <w:rFonts w:ascii="Times New Roman" w:hAnsi="Times New Roman" w:cs="Times New Roman"/>
          <w:b/>
          <w:sz w:val="24"/>
          <w:szCs w:val="24"/>
        </w:rPr>
      </w:pPr>
    </w:p>
    <w:p w14:paraId="01519216" w14:textId="77777777" w:rsidR="00376568" w:rsidRDefault="002306C9" w:rsidP="00376568">
      <w:pPr>
        <w:pStyle w:val="ListParagraph"/>
        <w:rPr>
          <w:rFonts w:ascii="Times New Roman" w:hAnsi="Times New Roman" w:cs="Times New Roman"/>
          <w:b/>
          <w:sz w:val="24"/>
          <w:szCs w:val="24"/>
        </w:rPr>
      </w:pPr>
    </w:p>
    <w:p w14:paraId="315E1682" w14:textId="77777777" w:rsidR="00376568" w:rsidRDefault="002306C9" w:rsidP="00376568">
      <w:pPr>
        <w:pStyle w:val="ListParagraph"/>
        <w:rPr>
          <w:rFonts w:ascii="Times New Roman" w:hAnsi="Times New Roman" w:cs="Times New Roman"/>
          <w:b/>
          <w:sz w:val="24"/>
          <w:szCs w:val="24"/>
        </w:rPr>
      </w:pPr>
    </w:p>
    <w:p w14:paraId="01923BC5" w14:textId="77777777" w:rsidR="00376568" w:rsidRDefault="002306C9" w:rsidP="00376568">
      <w:pPr>
        <w:pStyle w:val="ListParagraph"/>
        <w:rPr>
          <w:rFonts w:ascii="Times New Roman" w:hAnsi="Times New Roman" w:cs="Times New Roman"/>
          <w:b/>
          <w:sz w:val="24"/>
          <w:szCs w:val="24"/>
        </w:rPr>
      </w:pPr>
    </w:p>
    <w:p w14:paraId="620B9891" w14:textId="77777777" w:rsidR="00376568" w:rsidRDefault="002306C9" w:rsidP="00376568">
      <w:pPr>
        <w:pStyle w:val="ListParagraph"/>
        <w:rPr>
          <w:rFonts w:ascii="Times New Roman" w:hAnsi="Times New Roman" w:cs="Times New Roman"/>
          <w:b/>
          <w:sz w:val="24"/>
          <w:szCs w:val="24"/>
        </w:rPr>
      </w:pPr>
    </w:p>
    <w:p w14:paraId="71E8EA5F" w14:textId="77777777" w:rsidR="00376568" w:rsidRDefault="002306C9" w:rsidP="00376568">
      <w:pPr>
        <w:pStyle w:val="ListParagraph"/>
        <w:rPr>
          <w:rFonts w:ascii="Times New Roman" w:hAnsi="Times New Roman" w:cs="Times New Roman"/>
          <w:b/>
          <w:sz w:val="24"/>
          <w:szCs w:val="24"/>
        </w:rPr>
      </w:pPr>
    </w:p>
    <w:p w14:paraId="0F743D98" w14:textId="77777777" w:rsidR="00376568" w:rsidRDefault="002306C9" w:rsidP="0017530D">
      <w:pPr>
        <w:rPr>
          <w:rFonts w:ascii="Times New Roman" w:hAnsi="Times New Roman" w:cs="Times New Roman"/>
          <w:b/>
          <w:sz w:val="24"/>
          <w:szCs w:val="24"/>
        </w:rPr>
      </w:pPr>
    </w:p>
    <w:p w14:paraId="796BA617" w14:textId="77777777" w:rsidR="0017530D" w:rsidRDefault="002306C9" w:rsidP="0017530D">
      <w:pPr>
        <w:rPr>
          <w:rFonts w:ascii="Times New Roman" w:hAnsi="Times New Roman" w:cs="Times New Roman"/>
          <w:b/>
          <w:sz w:val="24"/>
          <w:szCs w:val="24"/>
        </w:rPr>
      </w:pPr>
    </w:p>
    <w:p w14:paraId="31CFB133" w14:textId="77777777" w:rsidR="0017530D" w:rsidRDefault="002306C9" w:rsidP="0017530D">
      <w:pPr>
        <w:rPr>
          <w:rFonts w:ascii="Times New Roman" w:hAnsi="Times New Roman" w:cs="Times New Roman"/>
          <w:b/>
          <w:sz w:val="24"/>
          <w:szCs w:val="24"/>
        </w:rPr>
      </w:pPr>
    </w:p>
    <w:p w14:paraId="07CDBA49" w14:textId="77777777" w:rsidR="0017530D" w:rsidRDefault="002306C9" w:rsidP="0017530D">
      <w:pPr>
        <w:rPr>
          <w:rFonts w:ascii="Times New Roman" w:hAnsi="Times New Roman" w:cs="Times New Roman"/>
          <w:b/>
          <w:sz w:val="24"/>
          <w:szCs w:val="24"/>
        </w:rPr>
      </w:pPr>
    </w:p>
    <w:p w14:paraId="7A70444E" w14:textId="77777777" w:rsidR="0017530D" w:rsidRDefault="002306C9" w:rsidP="0017530D">
      <w:pPr>
        <w:rPr>
          <w:rFonts w:ascii="Times New Roman" w:hAnsi="Times New Roman" w:cs="Times New Roman"/>
          <w:b/>
          <w:sz w:val="24"/>
          <w:szCs w:val="24"/>
        </w:rPr>
      </w:pPr>
    </w:p>
    <w:p w14:paraId="3FF9509C" w14:textId="77777777" w:rsidR="0017530D" w:rsidRPr="0017530D" w:rsidRDefault="002306C9" w:rsidP="0017530D">
      <w:pPr>
        <w:rPr>
          <w:rFonts w:ascii="Times New Roman" w:hAnsi="Times New Roman" w:cs="Times New Roman"/>
          <w:b/>
          <w:sz w:val="24"/>
          <w:szCs w:val="24"/>
        </w:rPr>
      </w:pPr>
    </w:p>
    <w:p w14:paraId="5A963647" w14:textId="77777777" w:rsidR="00376568" w:rsidRPr="00376568" w:rsidRDefault="002306C9" w:rsidP="00376568">
      <w:pPr>
        <w:pStyle w:val="ListParagraph"/>
        <w:rPr>
          <w:rFonts w:ascii="Times New Roman" w:hAnsi="Times New Roman" w:cs="Times New Roman"/>
          <w:b/>
          <w:sz w:val="24"/>
          <w:szCs w:val="24"/>
        </w:rPr>
      </w:pPr>
    </w:p>
    <w:p w14:paraId="4FAD382E" w14:textId="77777777" w:rsidR="00376568" w:rsidRPr="00376568" w:rsidRDefault="002306C9" w:rsidP="00376568">
      <w:pPr>
        <w:spacing w:after="0"/>
        <w:rPr>
          <w:rFonts w:ascii="Times New Roman" w:hAnsi="Times New Roman" w:cs="Times New Roman"/>
          <w:b/>
          <w:sz w:val="24"/>
          <w:szCs w:val="24"/>
        </w:rPr>
      </w:pPr>
    </w:p>
    <w:p w14:paraId="43511640" w14:textId="77777777" w:rsidR="000B6917" w:rsidRPr="00376568" w:rsidRDefault="005C0F4B" w:rsidP="00376568">
      <w:pPr>
        <w:pStyle w:val="Title"/>
        <w:jc w:val="center"/>
        <w:rPr>
          <w:rFonts w:ascii="Times New Roman" w:hAnsi="Times New Roman" w:cs="Times New Roman"/>
          <w:b/>
          <w:bCs/>
          <w:u w:val="single"/>
        </w:rPr>
      </w:pPr>
      <w:r w:rsidRPr="00376568">
        <w:rPr>
          <w:rFonts w:ascii="Times New Roman" w:hAnsi="Times New Roman" w:cs="Times New Roman"/>
          <w:b/>
          <w:bCs/>
          <w:u w:val="single"/>
        </w:rPr>
        <w:lastRenderedPageBreak/>
        <w:t>Session Law</w:t>
      </w:r>
    </w:p>
    <w:p w14:paraId="18CF716A" w14:textId="77777777" w:rsidR="00A3019A" w:rsidRPr="00E40F11" w:rsidRDefault="002306C9" w:rsidP="00A3019A">
      <w:pPr>
        <w:spacing w:line="240" w:lineRule="auto"/>
        <w:rPr>
          <w:rFonts w:ascii="Times New Roman" w:hAnsi="Times New Roman" w:cs="Times New Roman"/>
          <w:sz w:val="24"/>
          <w:szCs w:val="24"/>
        </w:rPr>
      </w:pPr>
    </w:p>
    <w:p w14:paraId="693EB304" w14:textId="77777777" w:rsidR="00376568" w:rsidRPr="00040A1E" w:rsidRDefault="005C0F4B" w:rsidP="00376568">
      <w:pPr>
        <w:spacing w:after="0"/>
        <w:ind w:left="360"/>
        <w:jc w:val="center"/>
        <w:rPr>
          <w:rFonts w:ascii="Times New Roman" w:hAnsi="Times New Roman" w:cs="Times New Roman"/>
          <w:b/>
          <w:sz w:val="28"/>
          <w:szCs w:val="28"/>
        </w:rPr>
      </w:pPr>
      <w:r w:rsidRPr="00040A1E">
        <w:rPr>
          <w:rFonts w:ascii="Times New Roman" w:hAnsi="Times New Roman" w:cs="Times New Roman"/>
          <w:b/>
          <w:sz w:val="28"/>
          <w:szCs w:val="28"/>
        </w:rPr>
        <w:t xml:space="preserve">Amendments to the Rules of Appellate Procedure </w:t>
      </w:r>
    </w:p>
    <w:p w14:paraId="2566938C" w14:textId="77777777" w:rsidR="00376568" w:rsidRPr="00040A1E" w:rsidRDefault="005C0F4B" w:rsidP="00376568">
      <w:pPr>
        <w:spacing w:after="0"/>
        <w:ind w:left="360"/>
        <w:jc w:val="center"/>
        <w:rPr>
          <w:rFonts w:ascii="Times New Roman" w:hAnsi="Times New Roman" w:cs="Times New Roman"/>
          <w:b/>
          <w:sz w:val="28"/>
          <w:szCs w:val="28"/>
        </w:rPr>
      </w:pPr>
      <w:r w:rsidRPr="00040A1E">
        <w:rPr>
          <w:rFonts w:ascii="Times New Roman" w:hAnsi="Times New Roman" w:cs="Times New Roman"/>
          <w:b/>
          <w:sz w:val="28"/>
          <w:szCs w:val="28"/>
        </w:rPr>
        <w:t>and the General Rules of Practice</w:t>
      </w:r>
    </w:p>
    <w:p w14:paraId="6B371555" w14:textId="77777777" w:rsidR="00376568" w:rsidRPr="00040A1E" w:rsidRDefault="002306C9" w:rsidP="00376568">
      <w:pPr>
        <w:spacing w:after="0"/>
        <w:ind w:left="360"/>
        <w:jc w:val="center"/>
        <w:rPr>
          <w:rFonts w:ascii="Times New Roman" w:hAnsi="Times New Roman" w:cs="Times New Roman"/>
          <w:sz w:val="24"/>
          <w:szCs w:val="24"/>
        </w:rPr>
      </w:pPr>
    </w:p>
    <w:p w14:paraId="3B3A55EA" w14:textId="77777777" w:rsidR="00376568" w:rsidRPr="00376568" w:rsidRDefault="005C0F4B" w:rsidP="00376568">
      <w:pPr>
        <w:pStyle w:val="ListParagraph"/>
        <w:numPr>
          <w:ilvl w:val="0"/>
          <w:numId w:val="25"/>
        </w:numPr>
        <w:spacing w:after="0" w:line="259" w:lineRule="auto"/>
        <w:rPr>
          <w:rFonts w:ascii="Times New Roman" w:hAnsi="Times New Roman" w:cs="Times New Roman"/>
          <w:b/>
          <w:sz w:val="24"/>
          <w:szCs w:val="24"/>
        </w:rPr>
      </w:pPr>
      <w:r w:rsidRPr="00376568">
        <w:rPr>
          <w:rFonts w:ascii="Times New Roman" w:hAnsi="Times New Roman" w:cs="Times New Roman"/>
          <w:b/>
          <w:sz w:val="24"/>
          <w:szCs w:val="24"/>
        </w:rPr>
        <w:t>Order Amending Rule 3.1 and Rule 33.1 of the Rules of Appellate Procedure</w:t>
      </w:r>
      <w:r>
        <w:rPr>
          <w:rFonts w:ascii="Times New Roman" w:hAnsi="Times New Roman" w:cs="Times New Roman"/>
          <w:b/>
          <w:sz w:val="24"/>
          <w:szCs w:val="24"/>
        </w:rPr>
        <w:t xml:space="preserve"> </w:t>
      </w:r>
      <w:r w:rsidRPr="00B11408">
        <w:rPr>
          <w:rFonts w:ascii="Times New Roman" w:hAnsi="Times New Roman" w:cs="Times New Roman"/>
          <w:sz w:val="24"/>
          <w:szCs w:val="24"/>
        </w:rPr>
        <w:t>–</w:t>
      </w:r>
      <w:r w:rsidRPr="00376568">
        <w:rPr>
          <w:rFonts w:ascii="Times New Roman" w:hAnsi="Times New Roman" w:cs="Times New Roman"/>
          <w:b/>
          <w:sz w:val="24"/>
          <w:szCs w:val="24"/>
        </w:rPr>
        <w:t xml:space="preserve"> Effective September 11, 2019</w:t>
      </w:r>
      <w:r>
        <w:rPr>
          <w:rFonts w:ascii="Times New Roman" w:hAnsi="Times New Roman" w:cs="Times New Roman"/>
          <w:b/>
          <w:sz w:val="24"/>
          <w:szCs w:val="24"/>
        </w:rPr>
        <w:t>.</w:t>
      </w:r>
    </w:p>
    <w:p w14:paraId="47FECB8C" w14:textId="77777777" w:rsidR="00376568" w:rsidRPr="00040A1E" w:rsidRDefault="002306C9" w:rsidP="00376568">
      <w:pPr>
        <w:spacing w:after="0"/>
        <w:ind w:left="360"/>
        <w:rPr>
          <w:rFonts w:ascii="Times New Roman" w:hAnsi="Times New Roman" w:cs="Times New Roman"/>
          <w:sz w:val="24"/>
          <w:szCs w:val="24"/>
        </w:rPr>
      </w:pPr>
    </w:p>
    <w:p w14:paraId="14D39606" w14:textId="77777777" w:rsidR="00376568" w:rsidRPr="00040A1E" w:rsidRDefault="005C0F4B" w:rsidP="00376568">
      <w:pPr>
        <w:spacing w:after="0"/>
        <w:ind w:left="360"/>
        <w:rPr>
          <w:rFonts w:ascii="Times New Roman" w:hAnsi="Times New Roman" w:cs="Times New Roman"/>
          <w:sz w:val="24"/>
          <w:szCs w:val="24"/>
        </w:rPr>
      </w:pPr>
      <w:r w:rsidRPr="00040A1E">
        <w:rPr>
          <w:rFonts w:ascii="Times New Roman" w:hAnsi="Times New Roman" w:cs="Times New Roman"/>
          <w:sz w:val="24"/>
          <w:szCs w:val="24"/>
        </w:rPr>
        <w:t xml:space="preserve">This Order amends Rule </w:t>
      </w:r>
      <w:r w:rsidRPr="00040A1E">
        <w:rPr>
          <w:rFonts w:ascii="Times New Roman" w:hAnsi="Times New Roman" w:cs="Times New Roman"/>
          <w:b/>
          <w:sz w:val="24"/>
          <w:szCs w:val="24"/>
        </w:rPr>
        <w:t>3.1(f)</w:t>
      </w:r>
      <w:r w:rsidRPr="00040A1E">
        <w:rPr>
          <w:rFonts w:ascii="Times New Roman" w:hAnsi="Times New Roman" w:cs="Times New Roman"/>
          <w:sz w:val="24"/>
          <w:szCs w:val="24"/>
        </w:rPr>
        <w:t xml:space="preserve"> to clarify that the </w:t>
      </w:r>
      <w:r w:rsidRPr="00040A1E">
        <w:rPr>
          <w:rFonts w:ascii="Times New Roman" w:hAnsi="Times New Roman" w:cs="Times New Roman"/>
          <w:b/>
          <w:sz w:val="24"/>
          <w:szCs w:val="24"/>
        </w:rPr>
        <w:t>word-count limitations applicable to briefs</w:t>
      </w:r>
      <w:r w:rsidRPr="00040A1E">
        <w:rPr>
          <w:rFonts w:ascii="Times New Roman" w:hAnsi="Times New Roman" w:cs="Times New Roman"/>
          <w:sz w:val="24"/>
          <w:szCs w:val="24"/>
        </w:rPr>
        <w:t xml:space="preserve"> filed in the North Carolina appellate courts must comply with the word-count limitations found in Rule 28(j).  The Order also amends </w:t>
      </w:r>
      <w:r w:rsidRPr="00040A1E">
        <w:rPr>
          <w:rFonts w:ascii="Times New Roman" w:hAnsi="Times New Roman" w:cs="Times New Roman"/>
          <w:b/>
          <w:sz w:val="24"/>
          <w:szCs w:val="24"/>
        </w:rPr>
        <w:t>Rule 33.1</w:t>
      </w:r>
      <w:r w:rsidRPr="00040A1E">
        <w:rPr>
          <w:rFonts w:ascii="Times New Roman" w:hAnsi="Times New Roman" w:cs="Times New Roman"/>
          <w:sz w:val="24"/>
          <w:szCs w:val="24"/>
        </w:rPr>
        <w:t xml:space="preserve"> to </w:t>
      </w:r>
      <w:r w:rsidRPr="00040A1E">
        <w:rPr>
          <w:rFonts w:ascii="Times New Roman" w:hAnsi="Times New Roman" w:cs="Times New Roman"/>
          <w:b/>
          <w:sz w:val="24"/>
          <w:szCs w:val="24"/>
        </w:rPr>
        <w:t>add twelve additional secured-leave periods</w:t>
      </w:r>
      <w:r w:rsidRPr="00040A1E">
        <w:rPr>
          <w:rFonts w:ascii="Times New Roman" w:hAnsi="Times New Roman" w:cs="Times New Roman"/>
          <w:sz w:val="24"/>
          <w:szCs w:val="24"/>
        </w:rPr>
        <w:t xml:space="preserve"> following the birth or adoption of the attorney’s child. These secured-leave periods must be taken within the first twenty-four weeks following the child’s adoption or birth.  </w:t>
      </w:r>
    </w:p>
    <w:p w14:paraId="142F27B1" w14:textId="77777777" w:rsidR="00376568" w:rsidRPr="00040A1E" w:rsidRDefault="002306C9" w:rsidP="00376568">
      <w:pPr>
        <w:spacing w:after="0"/>
        <w:ind w:left="360"/>
        <w:rPr>
          <w:rFonts w:ascii="Times New Roman" w:hAnsi="Times New Roman" w:cs="Times New Roman"/>
          <w:sz w:val="24"/>
          <w:szCs w:val="24"/>
        </w:rPr>
      </w:pPr>
    </w:p>
    <w:p w14:paraId="70127E06" w14:textId="77777777" w:rsidR="00376568" w:rsidRPr="00040A1E" w:rsidRDefault="005C0F4B" w:rsidP="00376568">
      <w:pPr>
        <w:pStyle w:val="ListParagraph"/>
        <w:numPr>
          <w:ilvl w:val="0"/>
          <w:numId w:val="25"/>
        </w:numPr>
        <w:spacing w:after="0" w:line="259" w:lineRule="auto"/>
        <w:rPr>
          <w:rFonts w:ascii="Times New Roman" w:hAnsi="Times New Roman" w:cs="Times New Roman"/>
          <w:b/>
          <w:sz w:val="24"/>
          <w:szCs w:val="24"/>
        </w:rPr>
      </w:pPr>
      <w:r w:rsidRPr="00040A1E">
        <w:rPr>
          <w:rFonts w:ascii="Times New Roman" w:hAnsi="Times New Roman" w:cs="Times New Roman"/>
          <w:b/>
          <w:sz w:val="24"/>
          <w:szCs w:val="24"/>
        </w:rPr>
        <w:t>Order Amending the General Rules of Practice for the Superior and District Courts</w:t>
      </w:r>
      <w:r>
        <w:rPr>
          <w:rFonts w:ascii="Times New Roman" w:hAnsi="Times New Roman" w:cs="Times New Roman"/>
          <w:b/>
          <w:sz w:val="24"/>
          <w:szCs w:val="24"/>
        </w:rPr>
        <w:t xml:space="preserve"> </w:t>
      </w:r>
      <w:r w:rsidRPr="00B11408">
        <w:rPr>
          <w:rFonts w:ascii="Times New Roman" w:hAnsi="Times New Roman" w:cs="Times New Roman"/>
          <w:sz w:val="24"/>
          <w:szCs w:val="24"/>
        </w:rPr>
        <w:t>–</w:t>
      </w:r>
      <w:r w:rsidRPr="00040A1E">
        <w:rPr>
          <w:rFonts w:ascii="Times New Roman" w:hAnsi="Times New Roman" w:cs="Times New Roman"/>
          <w:b/>
          <w:sz w:val="24"/>
          <w:szCs w:val="24"/>
        </w:rPr>
        <w:t xml:space="preserve"> </w:t>
      </w:r>
      <w:r>
        <w:rPr>
          <w:rFonts w:ascii="Times New Roman" w:hAnsi="Times New Roman" w:cs="Times New Roman"/>
          <w:b/>
          <w:sz w:val="24"/>
          <w:szCs w:val="24"/>
        </w:rPr>
        <w:t>E</w:t>
      </w:r>
      <w:r w:rsidRPr="00040A1E">
        <w:rPr>
          <w:rFonts w:ascii="Times New Roman" w:hAnsi="Times New Roman" w:cs="Times New Roman"/>
          <w:b/>
          <w:sz w:val="24"/>
          <w:szCs w:val="24"/>
        </w:rPr>
        <w:t>ffective September 11, 2019</w:t>
      </w:r>
      <w:r>
        <w:rPr>
          <w:rFonts w:ascii="Times New Roman" w:hAnsi="Times New Roman" w:cs="Times New Roman"/>
          <w:b/>
          <w:sz w:val="24"/>
          <w:szCs w:val="24"/>
        </w:rPr>
        <w:t>.</w:t>
      </w:r>
    </w:p>
    <w:p w14:paraId="1079AC63" w14:textId="77777777" w:rsidR="00376568" w:rsidRPr="00040A1E" w:rsidRDefault="002306C9" w:rsidP="00376568">
      <w:pPr>
        <w:spacing w:after="0"/>
        <w:ind w:left="360"/>
        <w:rPr>
          <w:rFonts w:ascii="Times New Roman" w:hAnsi="Times New Roman" w:cs="Times New Roman"/>
          <w:sz w:val="24"/>
          <w:szCs w:val="24"/>
        </w:rPr>
      </w:pPr>
    </w:p>
    <w:p w14:paraId="26D6FD5A" w14:textId="77777777" w:rsidR="00376568" w:rsidRPr="00040A1E" w:rsidRDefault="005C0F4B" w:rsidP="00376568">
      <w:pPr>
        <w:spacing w:after="0"/>
        <w:ind w:left="360"/>
        <w:rPr>
          <w:rFonts w:ascii="Times New Roman" w:hAnsi="Times New Roman" w:cs="Times New Roman"/>
          <w:sz w:val="24"/>
          <w:szCs w:val="24"/>
        </w:rPr>
      </w:pPr>
      <w:r w:rsidRPr="00040A1E">
        <w:rPr>
          <w:rFonts w:ascii="Times New Roman" w:hAnsi="Times New Roman" w:cs="Times New Roman"/>
          <w:sz w:val="24"/>
          <w:szCs w:val="24"/>
        </w:rPr>
        <w:t xml:space="preserve">This Order rewrites Rule 26 – Secure Leave Periods for Attorneys. The major change to this Rule is the inclusion of secure-leave periods following the birth or adoption of the attorney’s child, which is consistent with the change to the Rules of Appellate Procedure. </w:t>
      </w:r>
    </w:p>
    <w:p w14:paraId="20C21FB1" w14:textId="77777777" w:rsidR="00376568" w:rsidRPr="00040A1E" w:rsidRDefault="002306C9" w:rsidP="00376568">
      <w:pPr>
        <w:spacing w:after="0"/>
        <w:rPr>
          <w:rFonts w:ascii="Times New Roman" w:hAnsi="Times New Roman" w:cs="Times New Roman"/>
          <w:sz w:val="24"/>
          <w:szCs w:val="24"/>
        </w:rPr>
      </w:pPr>
    </w:p>
    <w:p w14:paraId="52469367" w14:textId="77777777" w:rsidR="00376568" w:rsidRPr="00040A1E" w:rsidRDefault="005C0F4B" w:rsidP="00376568">
      <w:pPr>
        <w:pStyle w:val="ListParagraph"/>
        <w:numPr>
          <w:ilvl w:val="0"/>
          <w:numId w:val="25"/>
        </w:numPr>
        <w:spacing w:after="0" w:line="259" w:lineRule="auto"/>
        <w:rPr>
          <w:rFonts w:ascii="Times New Roman" w:hAnsi="Times New Roman" w:cs="Times New Roman"/>
          <w:sz w:val="24"/>
          <w:szCs w:val="24"/>
        </w:rPr>
      </w:pPr>
      <w:r w:rsidRPr="00040A1E">
        <w:rPr>
          <w:rFonts w:ascii="Times New Roman" w:hAnsi="Times New Roman" w:cs="Times New Roman"/>
          <w:b/>
          <w:sz w:val="24"/>
          <w:szCs w:val="24"/>
        </w:rPr>
        <w:t>Order Amending Rules 3, 3.1, 4, 9, 11, 12, 13, 18, 26, 28, 30, 37, 41, 42 (new) and Appendixes A, B, and D of the Rules of Appellate Procedure</w:t>
      </w:r>
      <w:r>
        <w:rPr>
          <w:rFonts w:ascii="Times New Roman" w:hAnsi="Times New Roman" w:cs="Times New Roman"/>
          <w:b/>
          <w:sz w:val="24"/>
          <w:szCs w:val="24"/>
        </w:rPr>
        <w:t xml:space="preserve"> </w:t>
      </w:r>
      <w:r w:rsidRPr="00B11408">
        <w:rPr>
          <w:rFonts w:ascii="Times New Roman" w:hAnsi="Times New Roman" w:cs="Times New Roman"/>
          <w:sz w:val="24"/>
          <w:szCs w:val="24"/>
        </w:rPr>
        <w:t>–</w:t>
      </w:r>
      <w:r w:rsidRPr="00040A1E">
        <w:rPr>
          <w:rFonts w:ascii="Times New Roman" w:hAnsi="Times New Roman" w:cs="Times New Roman"/>
          <w:b/>
          <w:sz w:val="24"/>
          <w:szCs w:val="24"/>
        </w:rPr>
        <w:t xml:space="preserve"> Effective December 19, 2018</w:t>
      </w:r>
      <w:r>
        <w:rPr>
          <w:rFonts w:ascii="Times New Roman" w:hAnsi="Times New Roman" w:cs="Times New Roman"/>
          <w:b/>
          <w:sz w:val="24"/>
          <w:szCs w:val="24"/>
        </w:rPr>
        <w:t>.</w:t>
      </w:r>
    </w:p>
    <w:p w14:paraId="7891C8E8" w14:textId="77777777" w:rsidR="00376568" w:rsidRPr="00040A1E" w:rsidRDefault="002306C9" w:rsidP="00376568">
      <w:pPr>
        <w:spacing w:after="0"/>
        <w:rPr>
          <w:rFonts w:ascii="Times New Roman" w:hAnsi="Times New Roman" w:cs="Times New Roman"/>
          <w:sz w:val="24"/>
          <w:szCs w:val="24"/>
        </w:rPr>
      </w:pPr>
    </w:p>
    <w:p w14:paraId="0BD55B1B" w14:textId="77777777" w:rsidR="00376568" w:rsidRPr="00040A1E" w:rsidRDefault="005C0F4B" w:rsidP="00376568">
      <w:pPr>
        <w:spacing w:after="0"/>
        <w:ind w:left="360"/>
        <w:rPr>
          <w:rFonts w:ascii="Times New Roman" w:hAnsi="Times New Roman" w:cs="Times New Roman"/>
          <w:sz w:val="24"/>
          <w:szCs w:val="24"/>
        </w:rPr>
      </w:pPr>
      <w:r w:rsidRPr="00040A1E">
        <w:rPr>
          <w:rFonts w:ascii="Times New Roman" w:hAnsi="Times New Roman" w:cs="Times New Roman"/>
          <w:sz w:val="24"/>
          <w:szCs w:val="24"/>
        </w:rPr>
        <w:t>This Order amends several Rules related to the “Review in Cases Governed by Subchapter I of the Juvenile Code”,</w:t>
      </w:r>
      <w:r>
        <w:rPr>
          <w:rFonts w:ascii="Times New Roman" w:hAnsi="Times New Roman" w:cs="Times New Roman"/>
          <w:sz w:val="24"/>
          <w:szCs w:val="24"/>
        </w:rPr>
        <w:t xml:space="preserve"> </w:t>
      </w:r>
      <w:r w:rsidRPr="00040A1E">
        <w:rPr>
          <w:rFonts w:ascii="Times New Roman" w:hAnsi="Times New Roman" w:cs="Times New Roman"/>
          <w:sz w:val="24"/>
          <w:szCs w:val="24"/>
        </w:rPr>
        <w:t xml:space="preserve">child protection matters. This Order adds a new Rule, Rule 42, “Protecting Identities—Sealed Items and Identification Numbers”, which includes some consolidation of various references throughout the Rules to identifying information. This Order also includes various miscellaneous changes: Only one copy is now required of any document that the Rules previously required three copies; The requirement for the filing of multiple copies of the memorandum of additional authorities is eliminated; Rule 41 – Appeal information Statement- has been rewritten; The time for filing and service of briefs has been amended; and Appendixes were changed </w:t>
      </w:r>
      <w:r>
        <w:rPr>
          <w:rFonts w:ascii="Times New Roman" w:hAnsi="Times New Roman" w:cs="Times New Roman"/>
          <w:sz w:val="24"/>
          <w:szCs w:val="24"/>
        </w:rPr>
        <w:t xml:space="preserve">for consistency </w:t>
      </w:r>
      <w:r w:rsidRPr="00040A1E">
        <w:rPr>
          <w:rFonts w:ascii="Times New Roman" w:hAnsi="Times New Roman" w:cs="Times New Roman"/>
          <w:sz w:val="24"/>
          <w:szCs w:val="24"/>
        </w:rPr>
        <w:t xml:space="preserve">with the other changes to the Rules.  </w:t>
      </w:r>
    </w:p>
    <w:p w14:paraId="1314C0CD" w14:textId="77777777" w:rsidR="00376568" w:rsidRPr="00040A1E" w:rsidRDefault="002306C9" w:rsidP="00376568">
      <w:pPr>
        <w:spacing w:after="0"/>
        <w:ind w:left="360"/>
        <w:rPr>
          <w:rFonts w:ascii="Times New Roman" w:hAnsi="Times New Roman" w:cs="Times New Roman"/>
          <w:sz w:val="24"/>
          <w:szCs w:val="24"/>
        </w:rPr>
      </w:pPr>
    </w:p>
    <w:p w14:paraId="1E352F79" w14:textId="77777777" w:rsidR="00376568" w:rsidRPr="00040A1E" w:rsidRDefault="005C0F4B" w:rsidP="00376568">
      <w:pPr>
        <w:rPr>
          <w:rFonts w:ascii="Times New Roman" w:hAnsi="Times New Roman" w:cs="Times New Roman"/>
          <w:sz w:val="24"/>
          <w:szCs w:val="24"/>
        </w:rPr>
      </w:pPr>
      <w:r w:rsidRPr="00040A1E">
        <w:rPr>
          <w:rFonts w:ascii="Times New Roman" w:hAnsi="Times New Roman" w:cs="Times New Roman"/>
          <w:sz w:val="24"/>
          <w:szCs w:val="24"/>
        </w:rPr>
        <w:br w:type="page"/>
      </w:r>
    </w:p>
    <w:p w14:paraId="796AF4DE" w14:textId="77777777" w:rsidR="00376568" w:rsidRPr="00FC1183" w:rsidRDefault="005C0F4B" w:rsidP="00376568">
      <w:pPr>
        <w:spacing w:after="0"/>
        <w:ind w:left="360"/>
        <w:jc w:val="center"/>
        <w:rPr>
          <w:rFonts w:ascii="Times New Roman" w:hAnsi="Times New Roman" w:cs="Times New Roman"/>
          <w:b/>
          <w:sz w:val="28"/>
          <w:szCs w:val="28"/>
        </w:rPr>
      </w:pPr>
      <w:r w:rsidRPr="00FC1183">
        <w:rPr>
          <w:rFonts w:ascii="Times New Roman" w:hAnsi="Times New Roman" w:cs="Times New Roman"/>
          <w:b/>
          <w:sz w:val="28"/>
          <w:szCs w:val="28"/>
        </w:rPr>
        <w:lastRenderedPageBreak/>
        <w:t>Summary of Selected Session Laws</w:t>
      </w:r>
    </w:p>
    <w:p w14:paraId="1740E688" w14:textId="77777777" w:rsidR="00376568" w:rsidRPr="00FC1183" w:rsidRDefault="005C0F4B" w:rsidP="00376568">
      <w:pPr>
        <w:spacing w:after="0"/>
        <w:ind w:left="360"/>
        <w:jc w:val="center"/>
        <w:rPr>
          <w:rFonts w:ascii="Times New Roman" w:hAnsi="Times New Roman" w:cs="Times New Roman"/>
          <w:b/>
          <w:sz w:val="28"/>
          <w:szCs w:val="28"/>
        </w:rPr>
      </w:pPr>
      <w:r w:rsidRPr="00FC1183">
        <w:rPr>
          <w:rFonts w:ascii="Times New Roman" w:hAnsi="Times New Roman" w:cs="Times New Roman"/>
          <w:b/>
          <w:sz w:val="28"/>
          <w:szCs w:val="28"/>
        </w:rPr>
        <w:t xml:space="preserve">Enacted through 9/12/2019 </w:t>
      </w:r>
    </w:p>
    <w:p w14:paraId="2FD8A8E1" w14:textId="77777777" w:rsidR="00376568" w:rsidRPr="00040A1E" w:rsidRDefault="005C0F4B" w:rsidP="00376568">
      <w:pPr>
        <w:spacing w:after="0"/>
        <w:ind w:left="360"/>
        <w:jc w:val="center"/>
        <w:rPr>
          <w:rFonts w:ascii="Times New Roman" w:hAnsi="Times New Roman" w:cs="Times New Roman"/>
          <w:sz w:val="24"/>
          <w:szCs w:val="24"/>
        </w:rPr>
      </w:pPr>
      <w:r w:rsidRPr="00FC1183">
        <w:rPr>
          <w:rFonts w:ascii="Times New Roman" w:hAnsi="Times New Roman" w:cs="Times New Roman"/>
          <w:b/>
          <w:sz w:val="28"/>
          <w:szCs w:val="28"/>
        </w:rPr>
        <w:t>2018-2019 Session</w:t>
      </w:r>
    </w:p>
    <w:p w14:paraId="25D37F6E" w14:textId="77777777" w:rsidR="00376568" w:rsidRPr="00040A1E" w:rsidRDefault="002306C9" w:rsidP="00376568">
      <w:pPr>
        <w:spacing w:after="0"/>
        <w:ind w:left="360"/>
        <w:jc w:val="center"/>
        <w:rPr>
          <w:rFonts w:ascii="Times New Roman" w:hAnsi="Times New Roman" w:cs="Times New Roman"/>
          <w:sz w:val="24"/>
          <w:szCs w:val="24"/>
        </w:rPr>
      </w:pPr>
    </w:p>
    <w:p w14:paraId="3DCC6193" w14:textId="77777777" w:rsidR="00376568" w:rsidRPr="00040A1E" w:rsidRDefault="005C0F4B" w:rsidP="00376568">
      <w:pPr>
        <w:pStyle w:val="ListParagraph"/>
        <w:numPr>
          <w:ilvl w:val="0"/>
          <w:numId w:val="23"/>
        </w:numPr>
        <w:spacing w:after="160" w:line="259" w:lineRule="auto"/>
        <w:rPr>
          <w:rFonts w:ascii="Times New Roman" w:hAnsi="Times New Roman" w:cs="Times New Roman"/>
          <w:sz w:val="24"/>
          <w:szCs w:val="24"/>
        </w:rPr>
      </w:pPr>
      <w:r w:rsidRPr="00040A1E">
        <w:rPr>
          <w:rFonts w:ascii="Times New Roman" w:hAnsi="Times New Roman" w:cs="Times New Roman"/>
          <w:b/>
          <w:sz w:val="24"/>
          <w:szCs w:val="24"/>
        </w:rPr>
        <w:t xml:space="preserve">S.L. 2019-207, H554: An Act to Modify Funeral Service and Crematory Licenses and Practices. </w:t>
      </w:r>
    </w:p>
    <w:p w14:paraId="64C80A3C" w14:textId="77777777" w:rsidR="00376568" w:rsidRPr="00040A1E" w:rsidRDefault="005C0F4B" w:rsidP="00376568">
      <w:pPr>
        <w:spacing w:after="0"/>
        <w:ind w:left="360"/>
        <w:rPr>
          <w:rFonts w:ascii="Times New Roman" w:hAnsi="Times New Roman" w:cs="Times New Roman"/>
          <w:i/>
          <w:color w:val="000000"/>
          <w:sz w:val="24"/>
          <w:szCs w:val="24"/>
          <w:u w:val="single"/>
        </w:rPr>
      </w:pPr>
      <w:r w:rsidRPr="00040A1E">
        <w:rPr>
          <w:rFonts w:ascii="Times New Roman" w:hAnsi="Times New Roman" w:cs="Times New Roman"/>
          <w:sz w:val="24"/>
          <w:szCs w:val="24"/>
        </w:rPr>
        <w:t xml:space="preserve">This law amends Article 13A of Chapter 90, The Practice of Funeral Service, to allow for provisional licensing in the </w:t>
      </w:r>
      <w:r w:rsidRPr="00040A1E">
        <w:rPr>
          <w:rFonts w:ascii="Times New Roman" w:hAnsi="Times New Roman" w:cs="Times New Roman"/>
          <w:color w:val="000000"/>
          <w:sz w:val="24"/>
          <w:szCs w:val="24"/>
        </w:rPr>
        <w:t xml:space="preserve">practice of funeral directing. This law also amends G.S. 130A-115 to define additional </w:t>
      </w:r>
      <w:r w:rsidRPr="00040A1E">
        <w:rPr>
          <w:rFonts w:ascii="Times New Roman" w:hAnsi="Times New Roman" w:cs="Times New Roman"/>
          <w:b/>
          <w:i/>
          <w:color w:val="000000"/>
          <w:sz w:val="24"/>
          <w:szCs w:val="24"/>
        </w:rPr>
        <w:t>immunity</w:t>
      </w:r>
      <w:r w:rsidRPr="00040A1E">
        <w:rPr>
          <w:rFonts w:ascii="Times New Roman" w:hAnsi="Times New Roman" w:cs="Times New Roman"/>
          <w:color w:val="000000"/>
          <w:sz w:val="24"/>
          <w:szCs w:val="24"/>
        </w:rPr>
        <w:t xml:space="preserve"> for the persons who sign the medical certification related to the death certificate:   </w:t>
      </w:r>
      <w:r w:rsidRPr="00040A1E">
        <w:rPr>
          <w:rFonts w:ascii="Times New Roman" w:hAnsi="Times New Roman" w:cs="Times New Roman"/>
          <w:color w:val="000000"/>
          <w:sz w:val="24"/>
          <w:szCs w:val="24"/>
        </w:rPr>
        <w:br/>
      </w:r>
    </w:p>
    <w:p w14:paraId="693D84B9" w14:textId="77777777" w:rsidR="00376568" w:rsidRPr="00040A1E" w:rsidRDefault="005C0F4B" w:rsidP="00376568">
      <w:pPr>
        <w:spacing w:after="0"/>
        <w:ind w:left="720"/>
        <w:rPr>
          <w:rFonts w:ascii="Times New Roman" w:hAnsi="Times New Roman" w:cs="Times New Roman"/>
          <w:sz w:val="24"/>
          <w:szCs w:val="24"/>
        </w:rPr>
      </w:pPr>
      <w:r w:rsidRPr="00040A1E">
        <w:rPr>
          <w:rFonts w:ascii="Times New Roman" w:hAnsi="Times New Roman" w:cs="Times New Roman"/>
          <w:i/>
          <w:color w:val="000000"/>
          <w:sz w:val="24"/>
          <w:szCs w:val="24"/>
          <w:u w:val="single"/>
        </w:rPr>
        <w:t>“(c1) A physician, physician assistant, or nurse practitioner completing and signing a medical certification in accordance with subsection (c) of this section shall not be liable in civil damages for any acts or omissions relating to the medical certification so long as the cause of death is determined in good faith using the individual's best clinical judgment and consistent with current guidance provided by the applicable licensing board, unless the acts or omissions amount to wanton conduct or intentional wrongdoing. This immunity is in addition to any other legal immunity from liability to which these individuals may be entitled.”</w:t>
      </w:r>
    </w:p>
    <w:p w14:paraId="7819A0BE" w14:textId="77777777" w:rsidR="00376568" w:rsidRPr="00040A1E" w:rsidRDefault="002306C9" w:rsidP="00376568">
      <w:pPr>
        <w:pStyle w:val="ListParagraph"/>
        <w:rPr>
          <w:rFonts w:ascii="Times New Roman" w:hAnsi="Times New Roman" w:cs="Times New Roman"/>
          <w:sz w:val="24"/>
          <w:szCs w:val="24"/>
        </w:rPr>
      </w:pPr>
    </w:p>
    <w:p w14:paraId="0A389CAD" w14:textId="77777777" w:rsidR="00376568" w:rsidRPr="00040A1E" w:rsidRDefault="005C0F4B" w:rsidP="00376568">
      <w:pPr>
        <w:pStyle w:val="ListParagraph"/>
        <w:numPr>
          <w:ilvl w:val="0"/>
          <w:numId w:val="23"/>
        </w:numPr>
        <w:spacing w:after="160" w:line="259" w:lineRule="auto"/>
        <w:rPr>
          <w:rFonts w:ascii="Times New Roman" w:hAnsi="Times New Roman" w:cs="Times New Roman"/>
          <w:sz w:val="24"/>
          <w:szCs w:val="24"/>
        </w:rPr>
      </w:pPr>
      <w:r w:rsidRPr="00040A1E">
        <w:rPr>
          <w:rFonts w:ascii="Times New Roman" w:hAnsi="Times New Roman" w:cs="Times New Roman"/>
          <w:b/>
          <w:sz w:val="24"/>
          <w:szCs w:val="24"/>
        </w:rPr>
        <w:t>S.L 2019-194, H391: An Act to Amend Various Transportation Network Company Laws and to Create New Criminal Offenses Relating to Transportation Network Company (“TNC”) Drivers.</w:t>
      </w:r>
    </w:p>
    <w:p w14:paraId="38DF51DE"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law supplements existing safety requirements relating TNC and their drivers. A TNC is </w:t>
      </w:r>
      <w:r w:rsidRPr="00040A1E">
        <w:rPr>
          <w:rFonts w:ascii="Times New Roman" w:hAnsi="Times New Roman" w:cs="Times New Roman"/>
          <w:i/>
          <w:sz w:val="24"/>
          <w:szCs w:val="24"/>
        </w:rPr>
        <w:t>“[a]ny person that uses an online-enabled application or platform to connect passengers with TNC drivers who provide prearranged transportation services.”</w:t>
      </w:r>
      <w:r w:rsidRPr="00040A1E">
        <w:rPr>
          <w:rFonts w:ascii="Times New Roman" w:hAnsi="Times New Roman" w:cs="Times New Roman"/>
          <w:sz w:val="24"/>
          <w:szCs w:val="24"/>
        </w:rPr>
        <w:t xml:space="preserve">  A TNC driver is </w:t>
      </w:r>
      <w:r w:rsidRPr="00040A1E">
        <w:rPr>
          <w:rFonts w:ascii="Times New Roman" w:hAnsi="Times New Roman" w:cs="Times New Roman"/>
          <w:i/>
          <w:sz w:val="24"/>
          <w:szCs w:val="24"/>
        </w:rPr>
        <w:t>“[a]n individual that uses a passenger vehicle in connection with a transportation network company's online-enabled application or platform to connect with passengers in exchange for payment of a fee to the transportation network company.”</w:t>
      </w:r>
    </w:p>
    <w:p w14:paraId="6A549440"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Although this Act creates new criminal offenses, it is included in this summary because of general interest in this issue. This Act implements requirements regarding: *maintenance of certain information regarding each TNC driver; *visibility and legibility requirements for each TNC driver’s license plate display; *designation of consistent and distinctive signage or emblems (that are approved by DMV).  </w:t>
      </w:r>
    </w:p>
    <w:p w14:paraId="49C85CF3"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The law makes it unlawful for someone to impersonate a TNC driver. Violation of the license place requirement is an infraction. Impersonating a TNC driver is a Class H felony if the defendant impersonated a TNC driver during the commission of a separate felony offense; and it is a Class 2 misdemeanor for any other violation of Section 14-201.27. Finally, the law </w:t>
      </w:r>
      <w:r w:rsidRPr="00040A1E">
        <w:rPr>
          <w:rFonts w:ascii="Times New Roman" w:hAnsi="Times New Roman" w:cs="Times New Roman"/>
          <w:sz w:val="24"/>
          <w:szCs w:val="24"/>
        </w:rPr>
        <w:lastRenderedPageBreak/>
        <w:t xml:space="preserve">creates a new subdivision in the 14-33(c) list of assaults and classifications, making it a Class A1 misdemeanor to assault a TNC driver providing TNC service.  </w:t>
      </w:r>
    </w:p>
    <w:p w14:paraId="26A2C03A" w14:textId="77777777" w:rsidR="00376568" w:rsidRPr="00040A1E" w:rsidRDefault="005C0F4B" w:rsidP="00376568">
      <w:pPr>
        <w:pStyle w:val="ListParagraph"/>
        <w:numPr>
          <w:ilvl w:val="0"/>
          <w:numId w:val="23"/>
        </w:numPr>
        <w:spacing w:after="160" w:line="259" w:lineRule="auto"/>
        <w:contextualSpacing w:val="0"/>
        <w:rPr>
          <w:rFonts w:ascii="Times New Roman" w:hAnsi="Times New Roman" w:cs="Times New Roman"/>
          <w:sz w:val="24"/>
          <w:szCs w:val="24"/>
        </w:rPr>
      </w:pPr>
      <w:r w:rsidRPr="00040A1E">
        <w:rPr>
          <w:rFonts w:ascii="Times New Roman" w:hAnsi="Times New Roman" w:cs="Times New Roman"/>
          <w:b/>
          <w:sz w:val="24"/>
          <w:szCs w:val="24"/>
        </w:rPr>
        <w:t>S.L. 2019-191, H228: An Act to Modernize Laws Pertaining to the North Carolina Medical Board and the Practice of Medicine.</w:t>
      </w:r>
      <w:r w:rsidRPr="00040A1E">
        <w:rPr>
          <w:rFonts w:ascii="Times New Roman" w:hAnsi="Times New Roman" w:cs="Times New Roman"/>
          <w:sz w:val="24"/>
          <w:szCs w:val="24"/>
        </w:rPr>
        <w:t xml:space="preserve"> </w:t>
      </w:r>
    </w:p>
    <w:p w14:paraId="4CB544C4"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Act, in part, imposes a </w:t>
      </w:r>
      <w:r w:rsidRPr="00040A1E">
        <w:rPr>
          <w:rFonts w:ascii="Times New Roman" w:hAnsi="Times New Roman" w:cs="Times New Roman"/>
          <w:b/>
          <w:i/>
          <w:sz w:val="24"/>
          <w:szCs w:val="24"/>
        </w:rPr>
        <w:t>duty to report</w:t>
      </w:r>
      <w:r w:rsidRPr="00040A1E">
        <w:rPr>
          <w:rFonts w:ascii="Times New Roman" w:hAnsi="Times New Roman" w:cs="Times New Roman"/>
          <w:sz w:val="24"/>
          <w:szCs w:val="24"/>
        </w:rPr>
        <w:t xml:space="preserve"> on each person licensed by the Medical Board concerning the following conduct: *Sexual misconduct with a patient of any other Licensee; and *Fraudulent prescribing, drug diversion, or theft of any controlled substance by any other Licensee. This Act provides </w:t>
      </w:r>
      <w:r w:rsidRPr="00040A1E">
        <w:rPr>
          <w:rFonts w:ascii="Times New Roman" w:hAnsi="Times New Roman" w:cs="Times New Roman"/>
          <w:b/>
          <w:i/>
          <w:sz w:val="24"/>
          <w:szCs w:val="24"/>
        </w:rPr>
        <w:t>immunity</w:t>
      </w:r>
      <w:r w:rsidRPr="00040A1E">
        <w:rPr>
          <w:rFonts w:ascii="Times New Roman" w:hAnsi="Times New Roman" w:cs="Times New Roman"/>
          <w:sz w:val="24"/>
          <w:szCs w:val="24"/>
        </w:rPr>
        <w:t xml:space="preserve"> from civil liability to “[a]ny person who reports under this section in good faith and without fraud or malice…”</w:t>
      </w:r>
      <w:r w:rsidRPr="00040A1E">
        <w:rPr>
          <w:rFonts w:ascii="Times New Roman" w:hAnsi="Times New Roman" w:cs="Times New Roman"/>
          <w:sz w:val="24"/>
          <w:szCs w:val="24"/>
          <w:u w:val="single"/>
        </w:rPr>
        <w:t xml:space="preserve"> </w:t>
      </w:r>
    </w:p>
    <w:p w14:paraId="611BE8EB" w14:textId="77777777" w:rsidR="00376568" w:rsidRPr="00040A1E" w:rsidRDefault="005C0F4B" w:rsidP="00376568">
      <w:pPr>
        <w:pStyle w:val="ListParagraph"/>
        <w:numPr>
          <w:ilvl w:val="0"/>
          <w:numId w:val="23"/>
        </w:numPr>
        <w:spacing w:after="160" w:line="259" w:lineRule="auto"/>
        <w:contextualSpacing w:val="0"/>
        <w:rPr>
          <w:rFonts w:ascii="Times New Roman" w:hAnsi="Times New Roman" w:cs="Times New Roman"/>
          <w:sz w:val="24"/>
          <w:szCs w:val="24"/>
        </w:rPr>
      </w:pPr>
      <w:r w:rsidRPr="00040A1E">
        <w:rPr>
          <w:rFonts w:ascii="Times New Roman" w:hAnsi="Times New Roman" w:cs="Times New Roman"/>
          <w:b/>
          <w:sz w:val="24"/>
          <w:szCs w:val="24"/>
        </w:rPr>
        <w:t>S.L. 2019-188, H724: An Act to Prohibit the Use of Misleading Telephone Identification Methods for Telephone Solicitations by Voice or Text.</w:t>
      </w:r>
      <w:r w:rsidRPr="00040A1E">
        <w:rPr>
          <w:rFonts w:ascii="Times New Roman" w:hAnsi="Times New Roman" w:cs="Times New Roman"/>
          <w:sz w:val="24"/>
          <w:szCs w:val="24"/>
        </w:rPr>
        <w:t xml:space="preserve"> </w:t>
      </w:r>
    </w:p>
    <w:p w14:paraId="06C377C9"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Act amends Article 4 (Telephone Solicitations) of </w:t>
      </w:r>
      <w:r w:rsidRPr="00040A1E">
        <w:rPr>
          <w:rFonts w:ascii="Times New Roman" w:hAnsi="Times New Roman" w:cs="Times New Roman"/>
          <w:b/>
          <w:sz w:val="24"/>
          <w:szCs w:val="24"/>
        </w:rPr>
        <w:t>Chapter 75</w:t>
      </w:r>
      <w:r w:rsidRPr="00040A1E">
        <w:rPr>
          <w:rFonts w:ascii="Times New Roman" w:hAnsi="Times New Roman" w:cs="Times New Roman"/>
          <w:sz w:val="24"/>
          <w:szCs w:val="24"/>
        </w:rPr>
        <w:t xml:space="preserve"> to specifically include “text” communications as part of the definition of “telephone” communication. The Act also prohibits the use of fake, spoofed, or otherwise misleading transmission of the origin of the telephone solicitation.</w:t>
      </w:r>
    </w:p>
    <w:p w14:paraId="13D70987" w14:textId="77777777" w:rsidR="00376568" w:rsidRPr="00040A1E" w:rsidRDefault="005C0F4B" w:rsidP="00376568">
      <w:pPr>
        <w:pStyle w:val="ListParagraph"/>
        <w:numPr>
          <w:ilvl w:val="0"/>
          <w:numId w:val="23"/>
        </w:numPr>
        <w:spacing w:after="160" w:line="259" w:lineRule="auto"/>
        <w:contextualSpacing w:val="0"/>
        <w:rPr>
          <w:rFonts w:ascii="Times New Roman" w:hAnsi="Times New Roman" w:cs="Times New Roman"/>
          <w:b/>
          <w:sz w:val="24"/>
          <w:szCs w:val="24"/>
        </w:rPr>
      </w:pPr>
      <w:r w:rsidRPr="00040A1E">
        <w:rPr>
          <w:rFonts w:ascii="Times New Roman" w:hAnsi="Times New Roman" w:cs="Times New Roman"/>
          <w:b/>
          <w:sz w:val="24"/>
          <w:szCs w:val="24"/>
        </w:rPr>
        <w:t xml:space="preserve">S.L. 2019-178, S532: An Act (i) To Require that, in a Living Probate Proceeding, the Original Will be Introduced as Evidence Rather than being Attached to the Initial Petition, (ii) To Permit the Use of “Minor” or “18+” or “Adult” in Place of the Actual Age of an Heir or Devisee in an Application for Letters of Administration or Letters Testamentary, (iii) To Adjust this State’s Statutes Dealing with Out-of-State Wills Recognized in this State on the Basis of Compliance with the Law of the State of Execution in Order to Continue the Requirement that the Testator have been Physically Present in that State at the Time of the Will’s Execution, (iv) To Provide for Notice that Tenancy by the Entireties Property Transferred to a Tenancy by the Entireties Trust Remains Immune to the Claims of One Spouse’s Individual Creditors and to Specify that a Person Entering into a Transaction Involving the Property May Obtain Confirmation from the Trustee that the Property Continues to Qualify for this Immunity, and (v) To Make Technical Corrections to the Affected Statutes, as Recommended by the General Statutes Commission. </w:t>
      </w:r>
    </w:p>
    <w:p w14:paraId="3B9539AA" w14:textId="77777777" w:rsidR="00376568" w:rsidRPr="00040A1E" w:rsidRDefault="005C0F4B" w:rsidP="00376568">
      <w:pPr>
        <w:ind w:left="360"/>
        <w:rPr>
          <w:rFonts w:ascii="Times New Roman" w:hAnsi="Times New Roman" w:cs="Times New Roman"/>
          <w:b/>
          <w:sz w:val="24"/>
          <w:szCs w:val="24"/>
        </w:rPr>
      </w:pPr>
      <w:r w:rsidRPr="00040A1E">
        <w:rPr>
          <w:rFonts w:ascii="Times New Roman" w:hAnsi="Times New Roman" w:cs="Times New Roman"/>
          <w:b/>
          <w:sz w:val="24"/>
          <w:szCs w:val="24"/>
        </w:rPr>
        <w:t xml:space="preserve"> </w:t>
      </w:r>
      <w:r w:rsidRPr="00040A1E">
        <w:rPr>
          <w:rFonts w:ascii="Times New Roman" w:hAnsi="Times New Roman" w:cs="Times New Roman"/>
          <w:sz w:val="24"/>
          <w:szCs w:val="24"/>
        </w:rPr>
        <w:t>The title of this Act pretty well summarizes the changes.</w:t>
      </w:r>
    </w:p>
    <w:p w14:paraId="66D1FC62" w14:textId="77777777" w:rsidR="00376568" w:rsidRPr="00040A1E" w:rsidRDefault="005C0F4B" w:rsidP="00376568">
      <w:pPr>
        <w:pStyle w:val="ListParagraph"/>
        <w:numPr>
          <w:ilvl w:val="0"/>
          <w:numId w:val="23"/>
        </w:numPr>
        <w:spacing w:after="160" w:line="259" w:lineRule="auto"/>
        <w:contextualSpacing w:val="0"/>
        <w:rPr>
          <w:rFonts w:ascii="Times New Roman" w:hAnsi="Times New Roman" w:cs="Times New Roman"/>
          <w:sz w:val="24"/>
          <w:szCs w:val="24"/>
        </w:rPr>
      </w:pPr>
      <w:r w:rsidRPr="00040A1E">
        <w:rPr>
          <w:rFonts w:ascii="Times New Roman" w:hAnsi="Times New Roman" w:cs="Times New Roman"/>
          <w:b/>
          <w:sz w:val="24"/>
          <w:szCs w:val="24"/>
        </w:rPr>
        <w:t>S.L. 2019-164, S332: An Act to Clarify Statutes of Limitation and Repose Applicable to Actions Brought Against Professional Land Surveyors.</w:t>
      </w:r>
      <w:r w:rsidRPr="00040A1E">
        <w:rPr>
          <w:rFonts w:ascii="Times New Roman" w:hAnsi="Times New Roman" w:cs="Times New Roman"/>
          <w:sz w:val="24"/>
          <w:szCs w:val="24"/>
        </w:rPr>
        <w:t xml:space="preserve">  </w:t>
      </w:r>
    </w:p>
    <w:p w14:paraId="20CC1C56"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Act rewrites 1-52(18) to clearly establish a 3-year statute of limitations and a 7-year statute of repose for </w:t>
      </w:r>
      <w:r w:rsidRPr="00040A1E">
        <w:rPr>
          <w:rFonts w:ascii="Times New Roman" w:hAnsi="Times New Roman" w:cs="Times New Roman"/>
          <w:b/>
          <w:sz w:val="24"/>
          <w:szCs w:val="24"/>
        </w:rPr>
        <w:t>actions brought against a registered land surveyor</w:t>
      </w:r>
      <w:r w:rsidRPr="00040A1E">
        <w:rPr>
          <w:rFonts w:ascii="Times New Roman" w:hAnsi="Times New Roman" w:cs="Times New Roman"/>
          <w:sz w:val="24"/>
          <w:szCs w:val="24"/>
        </w:rPr>
        <w:t xml:space="preserve"> as defined in G.S. 89C</w:t>
      </w:r>
      <w:r w:rsidRPr="00040A1E">
        <w:rPr>
          <w:rFonts w:ascii="Times New Roman" w:hAnsi="Times New Roman" w:cs="Times New Roman"/>
          <w:sz w:val="24"/>
          <w:szCs w:val="24"/>
        </w:rPr>
        <w:noBreakHyphen/>
        <w:t>3(9) or a person acting under the surveyor's supervision and control, for physical damage or for economic or monetary loss due to negligence or a deficiency in the performance of surveying or platting.</w:t>
      </w:r>
    </w:p>
    <w:p w14:paraId="5167D5D3" w14:textId="77777777" w:rsidR="00376568" w:rsidRPr="00040A1E" w:rsidRDefault="005C0F4B" w:rsidP="00376568">
      <w:pPr>
        <w:pStyle w:val="ListParagraph"/>
        <w:numPr>
          <w:ilvl w:val="0"/>
          <w:numId w:val="23"/>
        </w:numPr>
        <w:spacing w:after="160" w:line="259" w:lineRule="auto"/>
        <w:rPr>
          <w:rFonts w:ascii="Times New Roman" w:hAnsi="Times New Roman" w:cs="Times New Roman"/>
          <w:sz w:val="24"/>
          <w:szCs w:val="24"/>
        </w:rPr>
      </w:pPr>
      <w:r w:rsidRPr="00040A1E">
        <w:rPr>
          <w:rFonts w:ascii="Times New Roman" w:hAnsi="Times New Roman" w:cs="Times New Roman"/>
          <w:b/>
          <w:sz w:val="24"/>
          <w:szCs w:val="24"/>
        </w:rPr>
        <w:lastRenderedPageBreak/>
        <w:t>S.L. 2019-161, S420: An Act to Enact the North Carolina Servicemembers Civil Relief Act and to Clarify that No Member of the North Carolina National Guard Shall be Forced to Use Any Vacation or Other Leave from His or Her Civilian Employment for a Period of Active Service.</w:t>
      </w:r>
    </w:p>
    <w:p w14:paraId="1782DD8A"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Act creates the “North Carolina Servicemembers Civil Relief Act.”  The NC SCRA extends all rights, benefits and protections of the federal SCRA to any member of the NC National Guard serving on </w:t>
      </w:r>
      <w:r w:rsidRPr="00040A1E">
        <w:rPr>
          <w:rFonts w:ascii="Times New Roman" w:hAnsi="Times New Roman" w:cs="Times New Roman"/>
          <w:sz w:val="24"/>
          <w:szCs w:val="24"/>
          <w:u w:val="single"/>
        </w:rPr>
        <w:t>State</w:t>
      </w:r>
      <w:r w:rsidRPr="00040A1E">
        <w:rPr>
          <w:rFonts w:ascii="Times New Roman" w:hAnsi="Times New Roman" w:cs="Times New Roman"/>
          <w:sz w:val="24"/>
          <w:szCs w:val="24"/>
        </w:rPr>
        <w:t xml:space="preserve"> active duty as well as to any member of the National Guard of another state serving on state active duty who resides in North Carolina. To receive the protections under this Act, the Guard Member must be serving active duty pursuant to order signed by a </w:t>
      </w:r>
      <w:r w:rsidRPr="00040A1E">
        <w:rPr>
          <w:rFonts w:ascii="Times New Roman" w:hAnsi="Times New Roman" w:cs="Times New Roman"/>
          <w:sz w:val="24"/>
          <w:szCs w:val="24"/>
          <w:u w:val="single"/>
        </w:rPr>
        <w:t>Governor</w:t>
      </w:r>
      <w:r w:rsidRPr="00040A1E">
        <w:rPr>
          <w:rFonts w:ascii="Times New Roman" w:hAnsi="Times New Roman" w:cs="Times New Roman"/>
          <w:sz w:val="24"/>
          <w:szCs w:val="24"/>
        </w:rPr>
        <w:t>, for a period of more than 30 consecutive days.</w:t>
      </w:r>
    </w:p>
    <w:p w14:paraId="1279C177"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By contrast, the federal SCRA definition of “servicemember” includes a member of the National Guard who is on active duty pursuant to order signed by the </w:t>
      </w:r>
      <w:r w:rsidRPr="00040A1E">
        <w:rPr>
          <w:rFonts w:ascii="Times New Roman" w:hAnsi="Times New Roman" w:cs="Times New Roman"/>
          <w:sz w:val="24"/>
          <w:szCs w:val="24"/>
          <w:u w:val="single"/>
        </w:rPr>
        <w:t>President or Secretary of Defense</w:t>
      </w:r>
      <w:r w:rsidRPr="00040A1E">
        <w:rPr>
          <w:rFonts w:ascii="Times New Roman" w:hAnsi="Times New Roman" w:cs="Times New Roman"/>
          <w:sz w:val="24"/>
          <w:szCs w:val="24"/>
        </w:rPr>
        <w:t xml:space="preserve">; and the federal SCRA defines “active duty” as “full-time duty in the active military service of the </w:t>
      </w:r>
      <w:r w:rsidRPr="00040A1E">
        <w:rPr>
          <w:rFonts w:ascii="Times New Roman" w:hAnsi="Times New Roman" w:cs="Times New Roman"/>
          <w:sz w:val="24"/>
          <w:szCs w:val="24"/>
          <w:u w:val="single"/>
        </w:rPr>
        <w:t>United States</w:t>
      </w:r>
      <w:r w:rsidRPr="00040A1E">
        <w:rPr>
          <w:rFonts w:ascii="Times New Roman" w:hAnsi="Times New Roman" w:cs="Times New Roman"/>
          <w:sz w:val="24"/>
          <w:szCs w:val="24"/>
        </w:rPr>
        <w:t xml:space="preserve">.”  </w:t>
      </w:r>
    </w:p>
    <w:p w14:paraId="63FFACE6"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PREPAID ENTERTAINMENT CONTRACTS</w:t>
      </w:r>
    </w:p>
    <w:p w14:paraId="6298D602"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The NC SCRA specifically incorporates the federal SCRA rights and protections concerning the servicemember’s regarding consumer transactions, contracts, and service providers.  In addition, a servicemember under the NC SCRA may terminate </w:t>
      </w:r>
      <w:r w:rsidRPr="00040A1E">
        <w:rPr>
          <w:rFonts w:ascii="Times New Roman" w:hAnsi="Times New Roman" w:cs="Times New Roman"/>
          <w:b/>
          <w:sz w:val="24"/>
          <w:szCs w:val="24"/>
        </w:rPr>
        <w:t>prepaid entertainment contracts</w:t>
      </w:r>
      <w:r w:rsidRPr="00040A1E">
        <w:rPr>
          <w:rFonts w:ascii="Times New Roman" w:hAnsi="Times New Roman" w:cs="Times New Roman"/>
          <w:sz w:val="24"/>
          <w:szCs w:val="24"/>
        </w:rPr>
        <w:t xml:space="preserve"> (*telecommunication service; *internet service; *television service; *satellite radio service) if the servicemember receives a military order to relocate for a period of military service of at least 90 days to a location that does not support the contract.</w:t>
      </w:r>
    </w:p>
    <w:p w14:paraId="1C56FE7E"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EVICTION AND LEASE AGREEMENTS</w:t>
      </w:r>
    </w:p>
    <w:p w14:paraId="506DF39A"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The NC SCRA includes special provisions regarding evictions when the </w:t>
      </w:r>
      <w:r w:rsidRPr="00040A1E">
        <w:rPr>
          <w:rFonts w:ascii="Times New Roman" w:hAnsi="Times New Roman" w:cs="Times New Roman"/>
          <w:sz w:val="24"/>
          <w:szCs w:val="24"/>
          <w:u w:val="single"/>
        </w:rPr>
        <w:t>National Guard member’s</w:t>
      </w:r>
      <w:r w:rsidRPr="00040A1E">
        <w:rPr>
          <w:rFonts w:ascii="Times New Roman" w:hAnsi="Times New Roman" w:cs="Times New Roman"/>
          <w:sz w:val="24"/>
          <w:szCs w:val="24"/>
        </w:rPr>
        <w:t xml:space="preserve"> </w:t>
      </w:r>
      <w:r w:rsidRPr="00040A1E">
        <w:rPr>
          <w:rFonts w:ascii="Times New Roman" w:hAnsi="Times New Roman" w:cs="Times New Roman"/>
          <w:b/>
          <w:sz w:val="24"/>
          <w:szCs w:val="24"/>
        </w:rPr>
        <w:t>lease agreement</w:t>
      </w:r>
      <w:r w:rsidRPr="00040A1E">
        <w:rPr>
          <w:rFonts w:ascii="Times New Roman" w:hAnsi="Times New Roman" w:cs="Times New Roman"/>
          <w:sz w:val="24"/>
          <w:szCs w:val="24"/>
        </w:rPr>
        <w:t xml:space="preserve"> expires while the </w:t>
      </w:r>
      <w:r w:rsidRPr="00040A1E">
        <w:rPr>
          <w:rFonts w:ascii="Times New Roman" w:hAnsi="Times New Roman" w:cs="Times New Roman"/>
          <w:sz w:val="24"/>
          <w:szCs w:val="24"/>
          <w:u w:val="single"/>
        </w:rPr>
        <w:t>National Guard member</w:t>
      </w:r>
      <w:r w:rsidRPr="00040A1E">
        <w:rPr>
          <w:rFonts w:ascii="Times New Roman" w:hAnsi="Times New Roman" w:cs="Times New Roman"/>
          <w:sz w:val="24"/>
          <w:szCs w:val="24"/>
        </w:rPr>
        <w:t xml:space="preserve"> is engaged, for any period of time, in State active duty or service:  Upon written or electronic notice to the landlord, the National Guard member is entitled to extend the lease agreement (on the same lease terms) to terminate 10 days after their State active duty or service terminates; provided, however, that the National Guard member is current on all rents and security deposits and in </w:t>
      </w:r>
      <w:r w:rsidRPr="00040A1E">
        <w:rPr>
          <w:rFonts w:ascii="Times New Roman" w:hAnsi="Times New Roman" w:cs="Times New Roman"/>
          <w:i/>
          <w:sz w:val="24"/>
          <w:szCs w:val="24"/>
        </w:rPr>
        <w:t>“good standing regarding the lease agreement.”</w:t>
      </w:r>
      <w:r w:rsidRPr="00040A1E">
        <w:rPr>
          <w:rFonts w:ascii="Times New Roman" w:hAnsi="Times New Roman" w:cs="Times New Roman"/>
          <w:sz w:val="24"/>
          <w:szCs w:val="24"/>
        </w:rPr>
        <w:t xml:space="preserve"> </w:t>
      </w:r>
    </w:p>
    <w:p w14:paraId="25272DE5"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VIOLATION/ ATTORNEY GENERAL CAUSE OF ACTION/ PRIVATE CAUSE OF ACTION</w:t>
      </w:r>
    </w:p>
    <w:p w14:paraId="6B186096"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A knowing violation of the NC SCRA is an </w:t>
      </w:r>
      <w:r w:rsidRPr="00040A1E">
        <w:rPr>
          <w:rFonts w:ascii="Times New Roman" w:hAnsi="Times New Roman" w:cs="Times New Roman"/>
          <w:b/>
          <w:sz w:val="24"/>
          <w:szCs w:val="24"/>
        </w:rPr>
        <w:t>unfair or deceptive trade practice under Chapter 75</w:t>
      </w:r>
      <w:r w:rsidRPr="00040A1E">
        <w:rPr>
          <w:rFonts w:ascii="Times New Roman" w:hAnsi="Times New Roman" w:cs="Times New Roman"/>
          <w:sz w:val="24"/>
          <w:szCs w:val="24"/>
        </w:rPr>
        <w:t xml:space="preserve">. Furthermore, the NC SCRA provides that a violation of the federal Servicemembers Civil Relief Act is a violation of the NC SCRA, so it appears that a violation of the federal SCRA is also an unfair or deceptive trade practice. </w:t>
      </w:r>
    </w:p>
    <w:p w14:paraId="213E55C0"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lastRenderedPageBreak/>
        <w:t xml:space="preserve">The </w:t>
      </w:r>
      <w:r w:rsidRPr="00040A1E">
        <w:rPr>
          <w:rFonts w:ascii="Times New Roman" w:hAnsi="Times New Roman" w:cs="Times New Roman"/>
          <w:b/>
          <w:sz w:val="24"/>
          <w:szCs w:val="24"/>
        </w:rPr>
        <w:t>Attorney General</w:t>
      </w:r>
      <w:r w:rsidRPr="00040A1E">
        <w:rPr>
          <w:rFonts w:ascii="Times New Roman" w:hAnsi="Times New Roman" w:cs="Times New Roman"/>
          <w:sz w:val="24"/>
          <w:szCs w:val="24"/>
        </w:rPr>
        <w:t xml:space="preserve"> may commence a civil action against any person who violates any provision of the NC SCRA.  Remedies include injunctive relief, payment of restitution, and any other remedy provided under Chapter 75, and the Court may impose a civil penalty. </w:t>
      </w:r>
    </w:p>
    <w:p w14:paraId="6F6C78F2"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The NC SCRA creates a </w:t>
      </w:r>
      <w:r w:rsidRPr="00040A1E">
        <w:rPr>
          <w:rFonts w:ascii="Times New Roman" w:hAnsi="Times New Roman" w:cs="Times New Roman"/>
          <w:b/>
          <w:sz w:val="24"/>
          <w:szCs w:val="24"/>
        </w:rPr>
        <w:t>private right of action</w:t>
      </w:r>
      <w:r w:rsidRPr="00040A1E">
        <w:rPr>
          <w:rFonts w:ascii="Times New Roman" w:hAnsi="Times New Roman" w:cs="Times New Roman"/>
          <w:sz w:val="24"/>
          <w:szCs w:val="24"/>
        </w:rPr>
        <w:t xml:space="preserve"> as well. Remedies include injunctive relief, payment of restitution, damages, and any other remedy provided under Chapter 75. In addition, a prevailing servicemember can seek attorneys’ fees and court costs.  </w:t>
      </w:r>
    </w:p>
    <w:p w14:paraId="2F68BFB8"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STAY OF PROCEEDINGS</w:t>
      </w:r>
    </w:p>
    <w:p w14:paraId="608FCD95"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The NC SCRA amends existing law regarding a stay of legal proceedings involving a servicemember. As amended, a civil action or proceeding in which a servicemember engaged in military service is a party, may be stayed by the Court on its own motion and shall be stayed by the Court upon an application by the servicemember (or a person acting on the servicemember’s behalf) “</w:t>
      </w:r>
      <w:r w:rsidRPr="00040A1E">
        <w:rPr>
          <w:rFonts w:ascii="Times New Roman" w:hAnsi="Times New Roman" w:cs="Times New Roman"/>
          <w:i/>
          <w:sz w:val="24"/>
          <w:szCs w:val="24"/>
        </w:rPr>
        <w:t xml:space="preserve">unless the Court finds that the ability of the servicemember to litigate is not materially affected by his or her military service.” </w:t>
      </w:r>
      <w:r w:rsidRPr="00040A1E">
        <w:rPr>
          <w:rFonts w:ascii="Times New Roman" w:hAnsi="Times New Roman" w:cs="Times New Roman"/>
          <w:sz w:val="24"/>
          <w:szCs w:val="24"/>
        </w:rPr>
        <w:t>This stay extends to 60 days after the military service terminates.</w:t>
      </w:r>
    </w:p>
    <w:p w14:paraId="07CEC1DF"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i/>
          <w:sz w:val="24"/>
          <w:szCs w:val="24"/>
        </w:rPr>
        <w:t xml:space="preserve"> </w:t>
      </w:r>
      <w:r w:rsidRPr="00040A1E">
        <w:rPr>
          <w:rFonts w:ascii="Times New Roman" w:hAnsi="Times New Roman" w:cs="Times New Roman"/>
          <w:b/>
          <w:sz w:val="24"/>
          <w:szCs w:val="24"/>
        </w:rPr>
        <w:t>S.L. 2019-158, H198: An Act to Implement Recommendations Made by the North Carolina Human Trafficking Commission.</w:t>
      </w:r>
      <w:r w:rsidRPr="00040A1E">
        <w:rPr>
          <w:rFonts w:ascii="Times New Roman" w:hAnsi="Times New Roman" w:cs="Times New Roman"/>
          <w:sz w:val="24"/>
          <w:szCs w:val="24"/>
        </w:rPr>
        <w:t xml:space="preserve"> </w:t>
      </w:r>
    </w:p>
    <w:p w14:paraId="21F03B57"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NEW CRIME:  PROMOTING TRAVEL FOR SEXUAL CONTACT</w:t>
      </w:r>
    </w:p>
    <w:p w14:paraId="18213C58" w14:textId="77777777" w:rsidR="00376568" w:rsidRPr="00040A1E" w:rsidRDefault="005C0F4B" w:rsidP="00376568">
      <w:pPr>
        <w:ind w:left="360"/>
        <w:rPr>
          <w:rFonts w:ascii="Times New Roman" w:hAnsi="Times New Roman" w:cs="Times New Roman"/>
          <w:i/>
          <w:sz w:val="24"/>
          <w:szCs w:val="24"/>
        </w:rPr>
      </w:pPr>
      <w:r w:rsidRPr="00040A1E">
        <w:rPr>
          <w:rFonts w:ascii="Times New Roman" w:hAnsi="Times New Roman" w:cs="Times New Roman"/>
          <w:sz w:val="24"/>
          <w:szCs w:val="24"/>
        </w:rPr>
        <w:t xml:space="preserve">This Act creates a new Class G felony: “Promoting Travel for Sexual Contact”.  A person commits this offense if the person </w:t>
      </w:r>
      <w:r w:rsidRPr="00040A1E">
        <w:rPr>
          <w:rFonts w:ascii="Times New Roman" w:hAnsi="Times New Roman" w:cs="Times New Roman"/>
          <w:i/>
          <w:sz w:val="24"/>
          <w:szCs w:val="24"/>
        </w:rPr>
        <w:t>“sells or offers to sell travel services that the person knows to include travel for the purpose of committing [certain delineated sex based crimes] in [North Carolina] or for the purpose of engaging in conduct that would constitute [any of the delineated sex based crimes] if the conduct [occurred] within [North Carolina].”</w:t>
      </w:r>
    </w:p>
    <w:p w14:paraId="4E14B73D"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CIVIL CAUSE OF ACTION FOR HUMAN TRAFFICKING VICTIMS</w:t>
      </w:r>
    </w:p>
    <w:p w14:paraId="0BC66CA4"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This Act creates a </w:t>
      </w:r>
      <w:r w:rsidRPr="00040A1E">
        <w:rPr>
          <w:rFonts w:ascii="Times New Roman" w:hAnsi="Times New Roman" w:cs="Times New Roman"/>
          <w:b/>
          <w:sz w:val="24"/>
          <w:szCs w:val="24"/>
        </w:rPr>
        <w:t>new civil cause of action</w:t>
      </w:r>
      <w:r w:rsidRPr="00040A1E">
        <w:rPr>
          <w:rFonts w:ascii="Times New Roman" w:hAnsi="Times New Roman" w:cs="Times New Roman"/>
          <w:sz w:val="24"/>
          <w:szCs w:val="24"/>
        </w:rPr>
        <w:t xml:space="preserve">, that includes a right to attorneys’ fees.  Under this new cause of action, the plaintiff is an individual who is a victim of human trafficking.  The defendant is </w:t>
      </w:r>
      <w:r w:rsidRPr="00040A1E">
        <w:rPr>
          <w:rFonts w:ascii="Times New Roman" w:hAnsi="Times New Roman" w:cs="Times New Roman"/>
          <w:i/>
          <w:sz w:val="24"/>
          <w:szCs w:val="24"/>
        </w:rPr>
        <w:t>“a person who violates [Article 10A of Chapter 14 of the General Statutes] or a person who knowingly benefits financially or by receiving anything of value from participation in a venture which that person knew or should have known violates this Article.”</w:t>
      </w:r>
    </w:p>
    <w:p w14:paraId="56427C02"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A plaintiff can seek injunctive relief, compensatory damages, and/or general damages for noneconomic losses. Reasonable costs and expenses, including attorneys’ fees, are available under this statute, but are discretionary. An award of such costs and expenses to Defendant is allowed only if the Court determines that Plaintiff’s action was frivolous. </w:t>
      </w:r>
    </w:p>
    <w:p w14:paraId="4F9C4DEA"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lastRenderedPageBreak/>
        <w:t>The civil action is stayed during the pendency of any criminal action arising out of the same occurrence in which the plaintiff is the victim. “Criminal action” includes investigation and prosecution through final adjudication in the trial court.</w:t>
      </w:r>
    </w:p>
    <w:p w14:paraId="3A65E725"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Statute of limitations on this cause of action is no later than either:  ten years after the cause of action arose; or ten years after the victim reaches 18 years of age if the victim was a minor at the time of the alleged offense. </w:t>
      </w:r>
    </w:p>
    <w:p w14:paraId="726147D0" w14:textId="77777777" w:rsidR="00376568" w:rsidRPr="00040A1E" w:rsidRDefault="005C0F4B" w:rsidP="00376568">
      <w:pPr>
        <w:ind w:left="360"/>
        <w:jc w:val="center"/>
        <w:rPr>
          <w:rFonts w:ascii="Times New Roman" w:hAnsi="Times New Roman" w:cs="Times New Roman"/>
          <w:b/>
          <w:sz w:val="24"/>
          <w:szCs w:val="24"/>
        </w:rPr>
      </w:pPr>
      <w:r w:rsidRPr="00040A1E">
        <w:rPr>
          <w:rFonts w:ascii="Times New Roman" w:hAnsi="Times New Roman" w:cs="Times New Roman"/>
          <w:b/>
          <w:sz w:val="24"/>
          <w:szCs w:val="24"/>
        </w:rPr>
        <w:t>EXPUNCTIONS OF CERTAIN OFFENSES COMMITTED BY HUMAN TRAFFICKING VICTIMS</w:t>
      </w:r>
    </w:p>
    <w:p w14:paraId="190CDA72"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The Act expands expunction eligibility for victims of human trafficking. </w:t>
      </w:r>
    </w:p>
    <w:p w14:paraId="1D24FFD6" w14:textId="77777777" w:rsidR="00376568" w:rsidRPr="00040A1E" w:rsidRDefault="005C0F4B" w:rsidP="00376568">
      <w:pPr>
        <w:pStyle w:val="ListParagraph"/>
        <w:numPr>
          <w:ilvl w:val="0"/>
          <w:numId w:val="26"/>
        </w:numPr>
        <w:spacing w:after="160" w:line="259" w:lineRule="auto"/>
        <w:rPr>
          <w:rFonts w:ascii="Times New Roman" w:hAnsi="Times New Roman" w:cs="Times New Roman"/>
          <w:sz w:val="24"/>
          <w:szCs w:val="24"/>
        </w:rPr>
      </w:pPr>
      <w:r w:rsidRPr="00040A1E">
        <w:rPr>
          <w:rFonts w:ascii="Times New Roman" w:hAnsi="Times New Roman" w:cs="Times New Roman"/>
          <w:b/>
          <w:sz w:val="24"/>
          <w:szCs w:val="24"/>
        </w:rPr>
        <w:t>S.L. 2019-155, H546: An Act to Prohibit the Import, Manufacture, Sale, Offer of Sale, Installation, or Reinstallation of Counterfeit and Nonfunctional Airbags.</w:t>
      </w:r>
      <w:r w:rsidRPr="00040A1E">
        <w:rPr>
          <w:rFonts w:ascii="Times New Roman" w:hAnsi="Times New Roman" w:cs="Times New Roman"/>
          <w:sz w:val="24"/>
          <w:szCs w:val="24"/>
        </w:rPr>
        <w:t xml:space="preserve"> </w:t>
      </w:r>
    </w:p>
    <w:p w14:paraId="2F7785F7" w14:textId="77777777" w:rsidR="00376568" w:rsidRPr="00040A1E" w:rsidRDefault="005C0F4B" w:rsidP="00376568">
      <w:pPr>
        <w:ind w:left="360"/>
        <w:rPr>
          <w:rFonts w:ascii="Times New Roman" w:hAnsi="Times New Roman" w:cs="Times New Roman"/>
          <w:color w:val="000000"/>
          <w:sz w:val="24"/>
          <w:szCs w:val="24"/>
          <w:u w:val="single"/>
        </w:rPr>
      </w:pPr>
      <w:r w:rsidRPr="00040A1E">
        <w:rPr>
          <w:rFonts w:ascii="Times New Roman" w:hAnsi="Times New Roman" w:cs="Times New Roman"/>
          <w:sz w:val="24"/>
          <w:szCs w:val="24"/>
        </w:rPr>
        <w:t xml:space="preserve">This act provides that </w:t>
      </w:r>
      <w:r w:rsidRPr="00040A1E">
        <w:rPr>
          <w:rFonts w:ascii="Times New Roman" w:hAnsi="Times New Roman" w:cs="Times New Roman"/>
          <w:i/>
          <w:sz w:val="24"/>
          <w:szCs w:val="24"/>
        </w:rPr>
        <w:t xml:space="preserve">“[i]t shall be unlawful for </w:t>
      </w:r>
      <w:r w:rsidRPr="00040A1E">
        <w:rPr>
          <w:rFonts w:ascii="Times New Roman" w:hAnsi="Times New Roman" w:cs="Times New Roman"/>
          <w:i/>
          <w:color w:val="000000"/>
          <w:sz w:val="24"/>
          <w:szCs w:val="24"/>
        </w:rPr>
        <w:t>any person, firm, or corporation to knowingly import, manufacture, sell, offer for sale, distribute, install or reinstall a counterfeit supplemental restraint system or nonfunctional airbag in any motor vehicle, or other component device that causes a motor vehicle to fail to meet federal motor vehicle safety standards…</w:t>
      </w:r>
      <w:r w:rsidRPr="00040A1E">
        <w:rPr>
          <w:rFonts w:ascii="Times New Roman" w:hAnsi="Times New Roman" w:cs="Times New Roman"/>
          <w:color w:val="000000"/>
          <w:sz w:val="24"/>
          <w:szCs w:val="24"/>
        </w:rPr>
        <w:t xml:space="preserve">”  A violation of this law constitutes both a Class 1 misdemeanor (or a Class H felony if the violation contributes to a person’s physical injury or death) and constitutes an </w:t>
      </w:r>
      <w:r w:rsidRPr="00040A1E">
        <w:rPr>
          <w:rFonts w:ascii="Times New Roman" w:hAnsi="Times New Roman" w:cs="Times New Roman"/>
          <w:b/>
          <w:color w:val="000000"/>
          <w:sz w:val="24"/>
          <w:szCs w:val="24"/>
        </w:rPr>
        <w:t>unfair and deceptive trade practice under Chapter 75</w:t>
      </w:r>
      <w:r w:rsidRPr="00040A1E">
        <w:rPr>
          <w:rFonts w:ascii="Times New Roman" w:hAnsi="Times New Roman" w:cs="Times New Roman"/>
          <w:color w:val="000000"/>
          <w:sz w:val="24"/>
          <w:szCs w:val="24"/>
        </w:rPr>
        <w:t>.</w:t>
      </w:r>
    </w:p>
    <w:p w14:paraId="175B2AAD"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2019-147, S508: An Act Amending Rule 30 of the North Carolina Rules of Civil Procedure Relating to the Taking of Depositions.</w:t>
      </w:r>
    </w:p>
    <w:p w14:paraId="1F80EF70" w14:textId="77777777" w:rsidR="00376568" w:rsidRPr="00040A1E" w:rsidRDefault="005C0F4B" w:rsidP="00376568">
      <w:pPr>
        <w:ind w:left="360"/>
        <w:rPr>
          <w:rFonts w:ascii="Times New Roman" w:hAnsi="Times New Roman" w:cs="Times New Roman"/>
          <w:i/>
          <w:sz w:val="24"/>
          <w:szCs w:val="24"/>
        </w:rPr>
      </w:pPr>
      <w:r w:rsidRPr="00040A1E">
        <w:rPr>
          <w:rFonts w:ascii="Times New Roman" w:hAnsi="Times New Roman" w:cs="Times New Roman"/>
          <w:sz w:val="24"/>
          <w:szCs w:val="24"/>
        </w:rPr>
        <w:t xml:space="preserve">This Act amends Rule 30 of the NC RCP to allow for the deposition to be given under penalty of perjury even when the deponent does not have a “government-issued photographic identification” that is required to put a deponent on oath. Under these circumstances, the deponent signs a “declaration” that includes, among other things, the following statement: </w:t>
      </w:r>
      <w:r w:rsidRPr="00040A1E">
        <w:rPr>
          <w:rFonts w:ascii="Times New Roman" w:hAnsi="Times New Roman" w:cs="Times New Roman"/>
          <w:i/>
          <w:sz w:val="24"/>
          <w:szCs w:val="24"/>
        </w:rPr>
        <w:t xml:space="preserve"> </w:t>
      </w:r>
      <w:r w:rsidRPr="00040A1E">
        <w:rPr>
          <w:rFonts w:ascii="Times New Roman" w:hAnsi="Times New Roman" w:cs="Times New Roman"/>
          <w:i/>
          <w:color w:val="000000"/>
          <w:sz w:val="24"/>
          <w:szCs w:val="24"/>
        </w:rPr>
        <w:t>"Under penalty of perjury, I declare that my testimony is truthful and I acknowledge that a material misstatement of fact made by me while giving my testimony may be grounds for a conviction of perjury under the laws of this State."</w:t>
      </w:r>
    </w:p>
    <w:p w14:paraId="306E6532"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2019-128, H755: An Act to Create a Comprehensive Framework for the Sale of Travel Insurance in North Carolina.</w:t>
      </w:r>
    </w:p>
    <w:p w14:paraId="162CE9E9"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color w:val="000000"/>
          <w:sz w:val="24"/>
          <w:szCs w:val="24"/>
        </w:rPr>
        <w:t>This Act applies to “</w:t>
      </w:r>
      <w:r w:rsidRPr="00040A1E">
        <w:rPr>
          <w:rFonts w:ascii="Times New Roman" w:hAnsi="Times New Roman" w:cs="Times New Roman"/>
          <w:i/>
          <w:color w:val="000000"/>
          <w:sz w:val="24"/>
          <w:szCs w:val="24"/>
        </w:rPr>
        <w:t>travel insurance which covers any resident of this State and is sold, solicited, negotiated, or offered in this State and where policies and certificates are delivered or issued for delivery in this State. It shall not apply to cancellation fee waivers and travel assistance services, except as expressly provided herein.”</w:t>
      </w:r>
    </w:p>
    <w:p w14:paraId="541652B4"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 xml:space="preserve">S.L. 2019-126, H761: An Act to Clarify that the Department of Health and Human Services, its Authorized Agents, and Local Health Departments shall have No </w:t>
      </w:r>
      <w:r w:rsidRPr="00040A1E">
        <w:rPr>
          <w:rFonts w:ascii="Times New Roman" w:hAnsi="Times New Roman" w:cs="Times New Roman"/>
          <w:b/>
          <w:sz w:val="24"/>
          <w:szCs w:val="24"/>
        </w:rPr>
        <w:lastRenderedPageBreak/>
        <w:t>Liability for Wastewater Systems Failures that are a Direct Result of Certain Evaluations Conducted by Licensed Soil Scientists and Licensed Geologists.</w:t>
      </w:r>
    </w:p>
    <w:p w14:paraId="776FB308" w14:textId="77777777" w:rsidR="00376568" w:rsidRPr="00040A1E" w:rsidRDefault="005C0F4B" w:rsidP="00376568">
      <w:pPr>
        <w:ind w:left="360"/>
        <w:rPr>
          <w:rFonts w:ascii="Times New Roman" w:hAnsi="Times New Roman" w:cs="Times New Roman"/>
          <w:b/>
          <w:sz w:val="24"/>
          <w:szCs w:val="24"/>
        </w:rPr>
      </w:pPr>
      <w:r w:rsidRPr="00040A1E">
        <w:rPr>
          <w:rFonts w:ascii="Times New Roman" w:hAnsi="Times New Roman" w:cs="Times New Roman"/>
          <w:color w:val="000000"/>
          <w:sz w:val="24"/>
          <w:szCs w:val="24"/>
        </w:rPr>
        <w:t>This Act clarifies whether certain entities/agents have any liability/duty/responsibility regarding evaluations conducted by a licensed soil scientist or a licensed geologist with regard to the design and construction features for a new wastewater system or a proposed repair project for an existing wastewater system. Pursuant to this Act, DHHS, DHHS’s authorized agents, and the local health department “</w:t>
      </w:r>
      <w:r w:rsidRPr="00040A1E">
        <w:rPr>
          <w:rFonts w:ascii="Times New Roman" w:hAnsi="Times New Roman" w:cs="Times New Roman"/>
          <w:i/>
          <w:color w:val="000000"/>
          <w:sz w:val="24"/>
          <w:szCs w:val="24"/>
        </w:rPr>
        <w:t xml:space="preserve">have </w:t>
      </w:r>
      <w:r w:rsidRPr="00040A1E">
        <w:rPr>
          <w:rFonts w:ascii="Times New Roman" w:hAnsi="Times New Roman" w:cs="Times New Roman"/>
          <w:b/>
          <w:i/>
          <w:color w:val="000000"/>
          <w:sz w:val="24"/>
          <w:szCs w:val="24"/>
        </w:rPr>
        <w:t>no liability, duty or responsibility imposed by statute or in common law</w:t>
      </w:r>
      <w:r w:rsidRPr="00040A1E">
        <w:rPr>
          <w:rFonts w:ascii="Times New Roman" w:hAnsi="Times New Roman" w:cs="Times New Roman"/>
          <w:i/>
          <w:color w:val="000000"/>
          <w:sz w:val="24"/>
          <w:szCs w:val="24"/>
        </w:rPr>
        <w:t xml:space="preserve"> from any claim arising out of or attributed to the conditions, features, and conditions for which the signed evaluation was submitted</w:t>
      </w:r>
      <w:r w:rsidRPr="00040A1E">
        <w:rPr>
          <w:rFonts w:ascii="Times New Roman" w:hAnsi="Times New Roman" w:cs="Times New Roman"/>
          <w:color w:val="000000"/>
          <w:sz w:val="24"/>
          <w:szCs w:val="24"/>
        </w:rPr>
        <w:t xml:space="preserve">”. </w:t>
      </w:r>
    </w:p>
    <w:p w14:paraId="13342C7A"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2019-119, S220: An Act to Allow Any Citizen to Remove a Political Sign that Remains in a Public Right-of-Way Thirty Days after the Time within which Political Signs are to be Removed, to Provide a Window of Time Before the Opening and After the Close of Polls for Political Advertising to be Placed and Collected at the Voting Place, and to Allow the Executive Director of the State Board of Elections to Modify the Required Certification Dates for the 2019 Election Cycle if Needed.</w:t>
      </w:r>
    </w:p>
    <w:p w14:paraId="539AED75" w14:textId="77777777" w:rsidR="00376568" w:rsidRPr="00040A1E" w:rsidRDefault="002306C9" w:rsidP="00376568">
      <w:pPr>
        <w:pStyle w:val="ListParagraph"/>
        <w:ind w:left="360"/>
        <w:rPr>
          <w:rFonts w:ascii="Times New Roman" w:hAnsi="Times New Roman" w:cs="Times New Roman"/>
          <w:sz w:val="24"/>
          <w:szCs w:val="24"/>
        </w:rPr>
      </w:pPr>
    </w:p>
    <w:p w14:paraId="799470A0" w14:textId="77777777" w:rsidR="00376568" w:rsidRPr="00040A1E" w:rsidRDefault="005C0F4B" w:rsidP="00376568">
      <w:pPr>
        <w:pStyle w:val="ListParagraph"/>
        <w:ind w:left="360"/>
        <w:rPr>
          <w:rFonts w:ascii="Times New Roman" w:hAnsi="Times New Roman" w:cs="Times New Roman"/>
          <w:sz w:val="24"/>
          <w:szCs w:val="24"/>
        </w:rPr>
      </w:pPr>
      <w:r w:rsidRPr="00040A1E">
        <w:rPr>
          <w:rFonts w:ascii="Times New Roman" w:hAnsi="Times New Roman" w:cs="Times New Roman"/>
          <w:sz w:val="24"/>
          <w:szCs w:val="24"/>
        </w:rPr>
        <w:t>The Act:  (1) Eliminates liability for the removal and disposal of political (including campaign) signs that remain in public right-of-ways thirty days after the time in which such signs are supposed to be removed; (2) Allows candidates to place campaign signs outside voting place within 36 hours of an election, and requires candidates to remove such signs within 36 hours after the close of the voting place following the election; and (3) Authorizes the Executive Director of the State Board of Elections to shorten the canvass period following 2019 elections to assure “orderly elections on the election schedule”.</w:t>
      </w:r>
    </w:p>
    <w:p w14:paraId="4EB1A322" w14:textId="77777777" w:rsidR="00376568" w:rsidRPr="00040A1E" w:rsidRDefault="005C0F4B" w:rsidP="00376568">
      <w:pPr>
        <w:pStyle w:val="ListParagraph"/>
        <w:ind w:left="360"/>
        <w:rPr>
          <w:rFonts w:ascii="Times New Roman" w:hAnsi="Times New Roman" w:cs="Times New Roman"/>
          <w:sz w:val="24"/>
          <w:szCs w:val="24"/>
        </w:rPr>
      </w:pPr>
      <w:r w:rsidRPr="00040A1E">
        <w:rPr>
          <w:rFonts w:ascii="Times New Roman" w:hAnsi="Times New Roman" w:cs="Times New Roman"/>
          <w:sz w:val="24"/>
          <w:szCs w:val="24"/>
        </w:rPr>
        <w:t xml:space="preserve"> </w:t>
      </w:r>
    </w:p>
    <w:p w14:paraId="0FCC36AE"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2019-111, S355: An Act to Clarify, Consolidate, and Reorganize the Land-Use Regulatory Laws of the State.</w:t>
      </w:r>
    </w:p>
    <w:p w14:paraId="285A7732" w14:textId="77777777" w:rsidR="00376568" w:rsidRPr="00040A1E" w:rsidRDefault="005C0F4B" w:rsidP="00376568">
      <w:pPr>
        <w:ind w:left="360"/>
        <w:rPr>
          <w:rFonts w:ascii="Times New Roman" w:hAnsi="Times New Roman" w:cs="Times New Roman"/>
          <w:sz w:val="24"/>
          <w:szCs w:val="24"/>
        </w:rPr>
      </w:pPr>
      <w:bookmarkStart w:id="2" w:name="_Hlk19786745"/>
      <w:r w:rsidRPr="00040A1E">
        <w:rPr>
          <w:rFonts w:ascii="Times New Roman" w:hAnsi="Times New Roman" w:cs="Times New Roman"/>
          <w:sz w:val="24"/>
          <w:szCs w:val="24"/>
        </w:rPr>
        <w:t>The title of this Act is the best summary for all of the changes contained therein.</w:t>
      </w:r>
    </w:p>
    <w:bookmarkEnd w:id="2"/>
    <w:p w14:paraId="319B85AB"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2019-92, H871: An Act to Protect the Interests of Designers, Particularly Small and WMBE Entities, from Unfair Contracting and Duty to Defend Requirements that Violate the Existing Public Policy of North Carolina.</w:t>
      </w:r>
    </w:p>
    <w:p w14:paraId="3663B60E"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The title of this Act is the best summary for all of the changes contained therein.</w:t>
      </w:r>
    </w:p>
    <w:p w14:paraId="2A4C151F"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2019-73, S483: An Act to Clarify that Properties Subject to the Vacation Rental Act are also Subject to the General Statutes Governing City and County Enforcement of Hazardous and Unlawful Conditions.</w:t>
      </w:r>
    </w:p>
    <w:p w14:paraId="43D31E87"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The title of this Act is the best summary for all of the changes contained therein.</w:t>
      </w:r>
    </w:p>
    <w:p w14:paraId="1546F9D6"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lastRenderedPageBreak/>
        <w:t>S.L. 2019-52, H389: An Act to Authorize Public Colleges and Universities to Allow Alcohol Sales at Stadiums, Athletic Facilities, and Arenas Located on School Property.</w:t>
      </w:r>
    </w:p>
    <w:p w14:paraId="5EEB4395" w14:textId="77777777" w:rsidR="00376568" w:rsidRPr="00040A1E" w:rsidRDefault="002306C9" w:rsidP="00376568">
      <w:pPr>
        <w:pStyle w:val="ListParagraph"/>
        <w:rPr>
          <w:rFonts w:ascii="Times New Roman" w:hAnsi="Times New Roman" w:cs="Times New Roman"/>
          <w:sz w:val="24"/>
          <w:szCs w:val="24"/>
        </w:rPr>
      </w:pPr>
    </w:p>
    <w:p w14:paraId="028C97DB" w14:textId="77777777" w:rsidR="00376568" w:rsidRPr="00040A1E" w:rsidRDefault="005C0F4B" w:rsidP="00376568">
      <w:pPr>
        <w:pStyle w:val="ListParagraph"/>
        <w:ind w:left="360"/>
        <w:rPr>
          <w:rFonts w:ascii="Times New Roman" w:hAnsi="Times New Roman" w:cs="Times New Roman"/>
          <w:sz w:val="24"/>
          <w:szCs w:val="24"/>
        </w:rPr>
      </w:pPr>
      <w:r w:rsidRPr="00040A1E">
        <w:rPr>
          <w:rFonts w:ascii="Times New Roman" w:hAnsi="Times New Roman" w:cs="Times New Roman"/>
          <w:sz w:val="24"/>
          <w:szCs w:val="24"/>
        </w:rPr>
        <w:t>The title of this Act is the best summary for all of the changes contained therein.</w:t>
      </w:r>
    </w:p>
    <w:p w14:paraId="66AA4F2C" w14:textId="77777777" w:rsidR="00376568" w:rsidRPr="00040A1E" w:rsidRDefault="002306C9" w:rsidP="00376568">
      <w:pPr>
        <w:pStyle w:val="ListParagraph"/>
        <w:rPr>
          <w:rFonts w:ascii="Times New Roman" w:hAnsi="Times New Roman" w:cs="Times New Roman"/>
          <w:sz w:val="24"/>
          <w:szCs w:val="24"/>
        </w:rPr>
      </w:pPr>
    </w:p>
    <w:p w14:paraId="2EAC480B" w14:textId="77777777" w:rsidR="00376568" w:rsidRPr="00040A1E" w:rsidRDefault="005C0F4B" w:rsidP="00376568">
      <w:pPr>
        <w:pStyle w:val="ListParagraph"/>
        <w:numPr>
          <w:ilvl w:val="0"/>
          <w:numId w:val="26"/>
        </w:numPr>
        <w:spacing w:after="160" w:line="259" w:lineRule="auto"/>
        <w:rPr>
          <w:rFonts w:ascii="Times New Roman" w:hAnsi="Times New Roman" w:cs="Times New Roman"/>
          <w:b/>
          <w:sz w:val="24"/>
          <w:szCs w:val="24"/>
        </w:rPr>
      </w:pPr>
      <w:r w:rsidRPr="00040A1E">
        <w:rPr>
          <w:rFonts w:ascii="Times New Roman" w:hAnsi="Times New Roman" w:cs="Times New Roman"/>
          <w:b/>
          <w:sz w:val="24"/>
          <w:szCs w:val="24"/>
        </w:rPr>
        <w:t>S.L. 2019-42. H578: An Act to Remove the Statutory Language in Regards to Legitimation that is in Conflict with the North Carolina Court of Appeals Decision in Jones v. McDowell (1981).</w:t>
      </w:r>
    </w:p>
    <w:p w14:paraId="22549E8C" w14:textId="77777777" w:rsidR="00376568" w:rsidRPr="00040A1E" w:rsidRDefault="005C0F4B" w:rsidP="00376568">
      <w:pPr>
        <w:ind w:left="360"/>
        <w:rPr>
          <w:rFonts w:ascii="Times New Roman" w:hAnsi="Times New Roman" w:cs="Times New Roman"/>
          <w:sz w:val="24"/>
          <w:szCs w:val="24"/>
        </w:rPr>
      </w:pPr>
      <w:r w:rsidRPr="00040A1E">
        <w:rPr>
          <w:rFonts w:ascii="Times New Roman" w:hAnsi="Times New Roman" w:cs="Times New Roman"/>
          <w:sz w:val="24"/>
          <w:szCs w:val="24"/>
        </w:rPr>
        <w:t xml:space="preserve">Prior to this Act, pursuant to NCGS 49-12.1, when a child was legitimated, the father’s name would be added to the birth certificate and the minor child’s last name would be changed to that of the father. In </w:t>
      </w:r>
      <w:r w:rsidRPr="00040A1E">
        <w:rPr>
          <w:rFonts w:ascii="Times New Roman" w:hAnsi="Times New Roman" w:cs="Times New Roman"/>
          <w:i/>
          <w:sz w:val="24"/>
          <w:szCs w:val="24"/>
        </w:rPr>
        <w:t>Jones v. McDowell</w:t>
      </w:r>
      <w:r w:rsidRPr="00040A1E">
        <w:rPr>
          <w:rFonts w:ascii="Times New Roman" w:hAnsi="Times New Roman" w:cs="Times New Roman"/>
          <w:sz w:val="24"/>
          <w:szCs w:val="24"/>
        </w:rPr>
        <w:t xml:space="preserve">, 53 N.C. App. 434 (1981), the COA found this provision in the statute unconstitutional.  This Act (finally) amends G.S. 49-12 to provide that, upon legitimation, the child’s last name will not be changed to the father’s last name unless mother and father both agree to, and request, the name change.  The Act also amends G.S. 49-10 to provide that, upon legitimation, the child’s last name will not be changed unless mother and father both agree to, and request, the name change; or the Court determines that the name change is in the best interests of the minor child. </w:t>
      </w:r>
    </w:p>
    <w:p w14:paraId="23531E74" w14:textId="77777777" w:rsidR="00376568" w:rsidRPr="00FC1183" w:rsidRDefault="005C0F4B" w:rsidP="00376568">
      <w:pPr>
        <w:pStyle w:val="ListParagraph"/>
        <w:numPr>
          <w:ilvl w:val="0"/>
          <w:numId w:val="26"/>
        </w:numPr>
        <w:spacing w:after="160" w:line="259" w:lineRule="auto"/>
        <w:rPr>
          <w:rFonts w:ascii="Times New Roman" w:hAnsi="Times New Roman" w:cs="Times New Roman"/>
          <w:b/>
          <w:sz w:val="24"/>
          <w:szCs w:val="24"/>
        </w:rPr>
      </w:pPr>
      <w:r w:rsidRPr="00FC1183">
        <w:rPr>
          <w:rFonts w:ascii="Times New Roman" w:hAnsi="Times New Roman" w:cs="Times New Roman"/>
          <w:b/>
          <w:sz w:val="24"/>
          <w:szCs w:val="24"/>
        </w:rPr>
        <w:t>S.L. 2019-2, S75: An Act to Restore the Number of Judges on the North Carolina Court of Appeals to Fifteen.</w:t>
      </w:r>
    </w:p>
    <w:p w14:paraId="46C40774" w14:textId="77777777" w:rsidR="00376568" w:rsidRPr="00040A1E" w:rsidRDefault="005C0F4B" w:rsidP="00376568">
      <w:pPr>
        <w:ind w:left="360"/>
        <w:rPr>
          <w:rFonts w:ascii="Times New Roman" w:hAnsi="Times New Roman" w:cs="Times New Roman"/>
          <w:i/>
          <w:sz w:val="24"/>
          <w:szCs w:val="24"/>
        </w:rPr>
      </w:pPr>
      <w:r w:rsidRPr="00040A1E">
        <w:rPr>
          <w:rFonts w:ascii="Times New Roman" w:hAnsi="Times New Roman" w:cs="Times New Roman"/>
          <w:sz w:val="24"/>
          <w:szCs w:val="24"/>
        </w:rPr>
        <w:t>This Act removed the following language that was added in 2016, thereby restoring the number of COA judges to 15:  “</w:t>
      </w:r>
      <w:r w:rsidRPr="00040A1E">
        <w:rPr>
          <w:rFonts w:ascii="Times New Roman" w:hAnsi="Times New Roman" w:cs="Times New Roman"/>
          <w:i/>
          <w:sz w:val="24"/>
          <w:szCs w:val="24"/>
        </w:rPr>
        <w:t>O</w:t>
      </w:r>
      <w:r w:rsidRPr="00040A1E">
        <w:rPr>
          <w:rFonts w:ascii="Times New Roman" w:hAnsi="Times New Roman" w:cs="Times New Roman"/>
          <w:i/>
          <w:color w:val="000000"/>
          <w:sz w:val="24"/>
          <w:szCs w:val="24"/>
        </w:rPr>
        <w:t>n or after January 1, 2017, whenever the seat of an incumbent judge becomes vacant prior to the expiration of the judge's term due to the death, resignation, retirement, impeachment, or removal pursuant to G.S. 7A</w:t>
      </w:r>
      <w:r w:rsidRPr="00040A1E">
        <w:rPr>
          <w:rFonts w:ascii="Times New Roman" w:hAnsi="Times New Roman" w:cs="Times New Roman"/>
          <w:i/>
          <w:color w:val="000000"/>
          <w:sz w:val="24"/>
          <w:szCs w:val="24"/>
        </w:rPr>
        <w:noBreakHyphen/>
        <w:t>374.2(8) of the incumbent judge, that seat is abolished until the total number of Court of Appeals seats is decreased to 12.”</w:t>
      </w:r>
    </w:p>
    <w:p w14:paraId="695ED9A2" w14:textId="77777777" w:rsidR="00A3019A" w:rsidRDefault="002306C9" w:rsidP="00A3019A">
      <w:pPr>
        <w:spacing w:line="240" w:lineRule="auto"/>
        <w:rPr>
          <w:rFonts w:ascii="Times New Roman" w:hAnsi="Times New Roman" w:cs="Times New Roman"/>
          <w:sz w:val="24"/>
          <w:szCs w:val="24"/>
        </w:rPr>
      </w:pPr>
    </w:p>
    <w:p w14:paraId="76D01CA6" w14:textId="77777777" w:rsidR="000B6917" w:rsidRDefault="002306C9" w:rsidP="00A3019A">
      <w:pPr>
        <w:spacing w:line="240" w:lineRule="auto"/>
        <w:rPr>
          <w:rFonts w:ascii="Times New Roman" w:hAnsi="Times New Roman" w:cs="Times New Roman"/>
          <w:sz w:val="24"/>
          <w:szCs w:val="24"/>
        </w:rPr>
      </w:pPr>
    </w:p>
    <w:p w14:paraId="28E815BA" w14:textId="77777777" w:rsidR="000B6917" w:rsidRDefault="002306C9" w:rsidP="00A3019A">
      <w:pPr>
        <w:spacing w:line="240" w:lineRule="auto"/>
        <w:rPr>
          <w:rFonts w:ascii="Times New Roman" w:hAnsi="Times New Roman" w:cs="Times New Roman"/>
          <w:sz w:val="24"/>
          <w:szCs w:val="24"/>
        </w:rPr>
      </w:pPr>
    </w:p>
    <w:p w14:paraId="6A963924" w14:textId="77777777" w:rsidR="000B6917" w:rsidRDefault="002306C9" w:rsidP="00A3019A">
      <w:pPr>
        <w:spacing w:line="240" w:lineRule="auto"/>
        <w:rPr>
          <w:rFonts w:ascii="Times New Roman" w:hAnsi="Times New Roman" w:cs="Times New Roman"/>
          <w:sz w:val="24"/>
          <w:szCs w:val="24"/>
        </w:rPr>
      </w:pPr>
    </w:p>
    <w:p w14:paraId="201AF93D" w14:textId="77777777" w:rsidR="001005F9" w:rsidRDefault="002306C9" w:rsidP="00A3019A">
      <w:pPr>
        <w:spacing w:line="240" w:lineRule="auto"/>
        <w:rPr>
          <w:rFonts w:ascii="Times New Roman" w:hAnsi="Times New Roman" w:cs="Times New Roman"/>
          <w:sz w:val="24"/>
          <w:szCs w:val="24"/>
        </w:rPr>
      </w:pPr>
    </w:p>
    <w:p w14:paraId="45D866DC" w14:textId="77777777" w:rsidR="001005F9" w:rsidRDefault="002306C9" w:rsidP="00A3019A">
      <w:pPr>
        <w:spacing w:line="240" w:lineRule="auto"/>
        <w:rPr>
          <w:rFonts w:ascii="Times New Roman" w:hAnsi="Times New Roman" w:cs="Times New Roman"/>
          <w:sz w:val="24"/>
          <w:szCs w:val="24"/>
        </w:rPr>
      </w:pPr>
    </w:p>
    <w:p w14:paraId="19EEEDA0" w14:textId="77777777" w:rsidR="000B6917" w:rsidRDefault="002306C9" w:rsidP="00A3019A">
      <w:pPr>
        <w:spacing w:line="240" w:lineRule="auto"/>
        <w:rPr>
          <w:rFonts w:ascii="Times New Roman" w:hAnsi="Times New Roman" w:cs="Times New Roman"/>
          <w:sz w:val="24"/>
          <w:szCs w:val="24"/>
        </w:rPr>
      </w:pPr>
    </w:p>
    <w:p w14:paraId="7E1ED595" w14:textId="77777777" w:rsidR="00376568" w:rsidRDefault="002306C9" w:rsidP="00A3019A">
      <w:pPr>
        <w:spacing w:line="240" w:lineRule="auto"/>
        <w:rPr>
          <w:rFonts w:ascii="Times New Roman" w:hAnsi="Times New Roman" w:cs="Times New Roman"/>
          <w:sz w:val="24"/>
          <w:szCs w:val="24"/>
        </w:rPr>
      </w:pPr>
    </w:p>
    <w:p w14:paraId="7FF4B9C0" w14:textId="77777777" w:rsidR="00A3019A" w:rsidRPr="003E508C" w:rsidRDefault="002306C9" w:rsidP="00A3019A">
      <w:pPr>
        <w:spacing w:line="240" w:lineRule="auto"/>
        <w:rPr>
          <w:rFonts w:ascii="Times New Roman" w:hAnsi="Times New Roman" w:cs="Times New Roman"/>
          <w:sz w:val="24"/>
          <w:szCs w:val="24"/>
        </w:rPr>
      </w:pPr>
    </w:p>
    <w:p w14:paraId="6A86E811" w14:textId="77777777" w:rsidR="00A3019A" w:rsidRPr="00AA21CF" w:rsidRDefault="005C0F4B" w:rsidP="00A3019A">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NOTES</w:t>
      </w:r>
    </w:p>
    <w:tbl>
      <w:tblPr>
        <w:tblStyle w:val="TableGrid"/>
        <w:tblW w:w="0" w:type="auto"/>
        <w:tblLook w:val="04A0" w:firstRow="1" w:lastRow="0" w:firstColumn="1" w:lastColumn="0" w:noHBand="0" w:noVBand="1"/>
      </w:tblPr>
      <w:tblGrid>
        <w:gridCol w:w="9350"/>
      </w:tblGrid>
      <w:tr w:rsidR="00AC30A0" w14:paraId="13D45DE1" w14:textId="77777777" w:rsidTr="00376568">
        <w:trPr>
          <w:trHeight w:val="432"/>
        </w:trPr>
        <w:tc>
          <w:tcPr>
            <w:tcW w:w="9350" w:type="dxa"/>
          </w:tcPr>
          <w:p w14:paraId="5481D4FA" w14:textId="77777777" w:rsidR="00A3019A" w:rsidRDefault="002306C9" w:rsidP="00A3019A">
            <w:pPr>
              <w:rPr>
                <w:rFonts w:ascii="Times New Roman" w:hAnsi="Times New Roman" w:cs="Times New Roman"/>
                <w:sz w:val="24"/>
                <w:szCs w:val="24"/>
              </w:rPr>
            </w:pPr>
          </w:p>
        </w:tc>
      </w:tr>
      <w:tr w:rsidR="00AC30A0" w14:paraId="1CF7AB1F" w14:textId="77777777" w:rsidTr="00376568">
        <w:trPr>
          <w:trHeight w:val="432"/>
        </w:trPr>
        <w:tc>
          <w:tcPr>
            <w:tcW w:w="9350" w:type="dxa"/>
          </w:tcPr>
          <w:p w14:paraId="55223929" w14:textId="77777777" w:rsidR="00A3019A" w:rsidRDefault="002306C9" w:rsidP="00A3019A">
            <w:pPr>
              <w:rPr>
                <w:rFonts w:ascii="Times New Roman" w:hAnsi="Times New Roman" w:cs="Times New Roman"/>
                <w:sz w:val="24"/>
                <w:szCs w:val="24"/>
              </w:rPr>
            </w:pPr>
          </w:p>
        </w:tc>
      </w:tr>
      <w:tr w:rsidR="00AC30A0" w14:paraId="2FA4E60F" w14:textId="77777777" w:rsidTr="00376568">
        <w:trPr>
          <w:trHeight w:val="432"/>
        </w:trPr>
        <w:tc>
          <w:tcPr>
            <w:tcW w:w="9350" w:type="dxa"/>
          </w:tcPr>
          <w:p w14:paraId="646C73D7" w14:textId="77777777" w:rsidR="00A3019A" w:rsidRDefault="002306C9" w:rsidP="00A3019A">
            <w:pPr>
              <w:rPr>
                <w:rFonts w:ascii="Times New Roman" w:hAnsi="Times New Roman" w:cs="Times New Roman"/>
                <w:sz w:val="24"/>
                <w:szCs w:val="24"/>
              </w:rPr>
            </w:pPr>
          </w:p>
        </w:tc>
      </w:tr>
      <w:tr w:rsidR="00AC30A0" w14:paraId="6B1DEFBF" w14:textId="77777777" w:rsidTr="00376568">
        <w:trPr>
          <w:trHeight w:val="432"/>
        </w:trPr>
        <w:tc>
          <w:tcPr>
            <w:tcW w:w="9350" w:type="dxa"/>
          </w:tcPr>
          <w:p w14:paraId="641A96F4" w14:textId="77777777" w:rsidR="00A3019A" w:rsidRDefault="002306C9" w:rsidP="00A3019A">
            <w:pPr>
              <w:rPr>
                <w:rFonts w:ascii="Times New Roman" w:hAnsi="Times New Roman" w:cs="Times New Roman"/>
                <w:sz w:val="24"/>
                <w:szCs w:val="24"/>
              </w:rPr>
            </w:pPr>
          </w:p>
        </w:tc>
      </w:tr>
      <w:tr w:rsidR="00AC30A0" w14:paraId="286603EB" w14:textId="77777777" w:rsidTr="00376568">
        <w:trPr>
          <w:trHeight w:val="432"/>
        </w:trPr>
        <w:tc>
          <w:tcPr>
            <w:tcW w:w="9350" w:type="dxa"/>
          </w:tcPr>
          <w:p w14:paraId="76835BCF" w14:textId="77777777" w:rsidR="00A3019A" w:rsidRDefault="002306C9" w:rsidP="00A3019A">
            <w:pPr>
              <w:rPr>
                <w:rFonts w:ascii="Times New Roman" w:hAnsi="Times New Roman" w:cs="Times New Roman"/>
                <w:sz w:val="24"/>
                <w:szCs w:val="24"/>
              </w:rPr>
            </w:pPr>
          </w:p>
        </w:tc>
      </w:tr>
      <w:tr w:rsidR="00AC30A0" w14:paraId="62637CAB" w14:textId="77777777" w:rsidTr="00376568">
        <w:trPr>
          <w:trHeight w:val="432"/>
        </w:trPr>
        <w:tc>
          <w:tcPr>
            <w:tcW w:w="9350" w:type="dxa"/>
          </w:tcPr>
          <w:p w14:paraId="6CB1219D" w14:textId="77777777" w:rsidR="00A3019A" w:rsidRDefault="002306C9" w:rsidP="00A3019A">
            <w:pPr>
              <w:rPr>
                <w:rFonts w:ascii="Times New Roman" w:hAnsi="Times New Roman" w:cs="Times New Roman"/>
                <w:sz w:val="24"/>
                <w:szCs w:val="24"/>
              </w:rPr>
            </w:pPr>
          </w:p>
        </w:tc>
      </w:tr>
      <w:tr w:rsidR="00AC30A0" w14:paraId="6759628D" w14:textId="77777777" w:rsidTr="00376568">
        <w:trPr>
          <w:trHeight w:val="432"/>
        </w:trPr>
        <w:tc>
          <w:tcPr>
            <w:tcW w:w="9350" w:type="dxa"/>
          </w:tcPr>
          <w:p w14:paraId="1DB2970C" w14:textId="77777777" w:rsidR="00A3019A" w:rsidRDefault="002306C9" w:rsidP="00A3019A">
            <w:pPr>
              <w:rPr>
                <w:rFonts w:ascii="Times New Roman" w:hAnsi="Times New Roman" w:cs="Times New Roman"/>
                <w:sz w:val="24"/>
                <w:szCs w:val="24"/>
              </w:rPr>
            </w:pPr>
          </w:p>
        </w:tc>
      </w:tr>
      <w:tr w:rsidR="00AC30A0" w14:paraId="450B77A3" w14:textId="77777777" w:rsidTr="00376568">
        <w:trPr>
          <w:trHeight w:val="432"/>
        </w:trPr>
        <w:tc>
          <w:tcPr>
            <w:tcW w:w="9350" w:type="dxa"/>
          </w:tcPr>
          <w:p w14:paraId="6B26A817" w14:textId="77777777" w:rsidR="00A3019A" w:rsidRDefault="002306C9" w:rsidP="00A3019A">
            <w:pPr>
              <w:rPr>
                <w:rFonts w:ascii="Times New Roman" w:hAnsi="Times New Roman" w:cs="Times New Roman"/>
                <w:sz w:val="24"/>
                <w:szCs w:val="24"/>
              </w:rPr>
            </w:pPr>
          </w:p>
        </w:tc>
      </w:tr>
      <w:tr w:rsidR="00AC30A0" w14:paraId="744A386A" w14:textId="77777777" w:rsidTr="00376568">
        <w:trPr>
          <w:trHeight w:val="432"/>
        </w:trPr>
        <w:tc>
          <w:tcPr>
            <w:tcW w:w="9350" w:type="dxa"/>
          </w:tcPr>
          <w:p w14:paraId="63F976AA" w14:textId="77777777" w:rsidR="00A3019A" w:rsidRDefault="002306C9" w:rsidP="00A3019A">
            <w:pPr>
              <w:rPr>
                <w:rFonts w:ascii="Times New Roman" w:hAnsi="Times New Roman" w:cs="Times New Roman"/>
                <w:sz w:val="24"/>
                <w:szCs w:val="24"/>
              </w:rPr>
            </w:pPr>
          </w:p>
        </w:tc>
      </w:tr>
      <w:tr w:rsidR="00AC30A0" w14:paraId="1BE21721" w14:textId="77777777" w:rsidTr="00376568">
        <w:trPr>
          <w:trHeight w:val="432"/>
        </w:trPr>
        <w:tc>
          <w:tcPr>
            <w:tcW w:w="9350" w:type="dxa"/>
          </w:tcPr>
          <w:p w14:paraId="5E63207C" w14:textId="77777777" w:rsidR="00A3019A" w:rsidRDefault="002306C9" w:rsidP="00A3019A">
            <w:pPr>
              <w:rPr>
                <w:rFonts w:ascii="Times New Roman" w:hAnsi="Times New Roman" w:cs="Times New Roman"/>
                <w:sz w:val="24"/>
                <w:szCs w:val="24"/>
              </w:rPr>
            </w:pPr>
          </w:p>
        </w:tc>
      </w:tr>
      <w:tr w:rsidR="00AC30A0" w14:paraId="0BEE5415" w14:textId="77777777" w:rsidTr="00376568">
        <w:trPr>
          <w:trHeight w:val="432"/>
        </w:trPr>
        <w:tc>
          <w:tcPr>
            <w:tcW w:w="9350" w:type="dxa"/>
          </w:tcPr>
          <w:p w14:paraId="4B9E1DE9" w14:textId="77777777" w:rsidR="00A3019A" w:rsidRDefault="002306C9" w:rsidP="00A3019A">
            <w:pPr>
              <w:rPr>
                <w:rFonts w:ascii="Times New Roman" w:hAnsi="Times New Roman" w:cs="Times New Roman"/>
                <w:sz w:val="24"/>
                <w:szCs w:val="24"/>
              </w:rPr>
            </w:pPr>
          </w:p>
        </w:tc>
      </w:tr>
      <w:tr w:rsidR="00AC30A0" w14:paraId="46DC559D" w14:textId="77777777" w:rsidTr="00376568">
        <w:trPr>
          <w:trHeight w:val="432"/>
        </w:trPr>
        <w:tc>
          <w:tcPr>
            <w:tcW w:w="9350" w:type="dxa"/>
          </w:tcPr>
          <w:p w14:paraId="511C5456" w14:textId="77777777" w:rsidR="00A3019A" w:rsidRDefault="002306C9" w:rsidP="00A3019A">
            <w:pPr>
              <w:rPr>
                <w:rFonts w:ascii="Times New Roman" w:hAnsi="Times New Roman" w:cs="Times New Roman"/>
                <w:sz w:val="24"/>
                <w:szCs w:val="24"/>
              </w:rPr>
            </w:pPr>
          </w:p>
        </w:tc>
      </w:tr>
      <w:tr w:rsidR="00AC30A0" w14:paraId="13D87D68" w14:textId="77777777" w:rsidTr="00376568">
        <w:trPr>
          <w:trHeight w:val="432"/>
        </w:trPr>
        <w:tc>
          <w:tcPr>
            <w:tcW w:w="9350" w:type="dxa"/>
          </w:tcPr>
          <w:p w14:paraId="0DCD30DE" w14:textId="77777777" w:rsidR="00A3019A" w:rsidRDefault="002306C9" w:rsidP="00A3019A">
            <w:pPr>
              <w:rPr>
                <w:rFonts w:ascii="Times New Roman" w:hAnsi="Times New Roman" w:cs="Times New Roman"/>
                <w:sz w:val="24"/>
                <w:szCs w:val="24"/>
              </w:rPr>
            </w:pPr>
          </w:p>
        </w:tc>
      </w:tr>
      <w:tr w:rsidR="00AC30A0" w14:paraId="559B66F2" w14:textId="77777777" w:rsidTr="00376568">
        <w:trPr>
          <w:trHeight w:val="432"/>
        </w:trPr>
        <w:tc>
          <w:tcPr>
            <w:tcW w:w="9350" w:type="dxa"/>
          </w:tcPr>
          <w:p w14:paraId="734FC091" w14:textId="77777777" w:rsidR="00A3019A" w:rsidRDefault="002306C9" w:rsidP="00A3019A">
            <w:pPr>
              <w:rPr>
                <w:rFonts w:ascii="Times New Roman" w:hAnsi="Times New Roman" w:cs="Times New Roman"/>
                <w:sz w:val="24"/>
                <w:szCs w:val="24"/>
              </w:rPr>
            </w:pPr>
          </w:p>
        </w:tc>
      </w:tr>
      <w:tr w:rsidR="00AC30A0" w14:paraId="5457FD7D" w14:textId="77777777" w:rsidTr="00376568">
        <w:trPr>
          <w:trHeight w:val="432"/>
        </w:trPr>
        <w:tc>
          <w:tcPr>
            <w:tcW w:w="9350" w:type="dxa"/>
          </w:tcPr>
          <w:p w14:paraId="45C93DE3" w14:textId="77777777" w:rsidR="00376568" w:rsidRDefault="002306C9" w:rsidP="00A3019A">
            <w:pPr>
              <w:rPr>
                <w:rFonts w:ascii="Times New Roman" w:hAnsi="Times New Roman" w:cs="Times New Roman"/>
                <w:sz w:val="24"/>
                <w:szCs w:val="24"/>
              </w:rPr>
            </w:pPr>
          </w:p>
        </w:tc>
      </w:tr>
      <w:tr w:rsidR="00AC30A0" w14:paraId="1780AF71" w14:textId="77777777" w:rsidTr="00376568">
        <w:trPr>
          <w:trHeight w:val="432"/>
        </w:trPr>
        <w:tc>
          <w:tcPr>
            <w:tcW w:w="9350" w:type="dxa"/>
          </w:tcPr>
          <w:p w14:paraId="4EA47DF3" w14:textId="77777777" w:rsidR="00376568" w:rsidRDefault="002306C9" w:rsidP="00A3019A">
            <w:pPr>
              <w:rPr>
                <w:rFonts w:ascii="Times New Roman" w:hAnsi="Times New Roman" w:cs="Times New Roman"/>
                <w:sz w:val="24"/>
                <w:szCs w:val="24"/>
              </w:rPr>
            </w:pPr>
          </w:p>
        </w:tc>
      </w:tr>
      <w:tr w:rsidR="00AC30A0" w14:paraId="6394720A" w14:textId="77777777" w:rsidTr="00376568">
        <w:trPr>
          <w:trHeight w:val="432"/>
        </w:trPr>
        <w:tc>
          <w:tcPr>
            <w:tcW w:w="9350" w:type="dxa"/>
          </w:tcPr>
          <w:p w14:paraId="3ED74590" w14:textId="77777777" w:rsidR="00376568" w:rsidRDefault="002306C9" w:rsidP="00A3019A">
            <w:pPr>
              <w:rPr>
                <w:rFonts w:ascii="Times New Roman" w:hAnsi="Times New Roman" w:cs="Times New Roman"/>
                <w:sz w:val="24"/>
                <w:szCs w:val="24"/>
              </w:rPr>
            </w:pPr>
          </w:p>
        </w:tc>
      </w:tr>
      <w:tr w:rsidR="00AC30A0" w14:paraId="6642CAA0" w14:textId="77777777" w:rsidTr="00376568">
        <w:trPr>
          <w:trHeight w:val="432"/>
        </w:trPr>
        <w:tc>
          <w:tcPr>
            <w:tcW w:w="9350" w:type="dxa"/>
          </w:tcPr>
          <w:p w14:paraId="50E7C379" w14:textId="77777777" w:rsidR="00376568" w:rsidRDefault="002306C9" w:rsidP="00A3019A">
            <w:pPr>
              <w:rPr>
                <w:rFonts w:ascii="Times New Roman" w:hAnsi="Times New Roman" w:cs="Times New Roman"/>
                <w:sz w:val="24"/>
                <w:szCs w:val="24"/>
              </w:rPr>
            </w:pPr>
          </w:p>
        </w:tc>
      </w:tr>
      <w:tr w:rsidR="00AC30A0" w14:paraId="442594F7" w14:textId="77777777" w:rsidTr="00376568">
        <w:trPr>
          <w:trHeight w:val="432"/>
        </w:trPr>
        <w:tc>
          <w:tcPr>
            <w:tcW w:w="9350" w:type="dxa"/>
          </w:tcPr>
          <w:p w14:paraId="2B645BE1" w14:textId="77777777" w:rsidR="00376568" w:rsidRDefault="002306C9" w:rsidP="00A3019A">
            <w:pPr>
              <w:rPr>
                <w:rFonts w:ascii="Times New Roman" w:hAnsi="Times New Roman" w:cs="Times New Roman"/>
                <w:sz w:val="24"/>
                <w:szCs w:val="24"/>
              </w:rPr>
            </w:pPr>
          </w:p>
        </w:tc>
      </w:tr>
      <w:tr w:rsidR="00AC30A0" w14:paraId="0CB6C807" w14:textId="77777777" w:rsidTr="00376568">
        <w:trPr>
          <w:trHeight w:val="432"/>
        </w:trPr>
        <w:tc>
          <w:tcPr>
            <w:tcW w:w="9350" w:type="dxa"/>
          </w:tcPr>
          <w:p w14:paraId="70D0937B" w14:textId="77777777" w:rsidR="00376568" w:rsidRDefault="002306C9" w:rsidP="00A3019A">
            <w:pPr>
              <w:rPr>
                <w:rFonts w:ascii="Times New Roman" w:hAnsi="Times New Roman" w:cs="Times New Roman"/>
                <w:sz w:val="24"/>
                <w:szCs w:val="24"/>
              </w:rPr>
            </w:pPr>
          </w:p>
        </w:tc>
      </w:tr>
      <w:tr w:rsidR="00AC30A0" w14:paraId="1FCB4D13" w14:textId="77777777" w:rsidTr="00376568">
        <w:trPr>
          <w:trHeight w:val="432"/>
        </w:trPr>
        <w:tc>
          <w:tcPr>
            <w:tcW w:w="9350" w:type="dxa"/>
          </w:tcPr>
          <w:p w14:paraId="5B246F36" w14:textId="77777777" w:rsidR="00376568" w:rsidRDefault="002306C9" w:rsidP="00A3019A">
            <w:pPr>
              <w:rPr>
                <w:rFonts w:ascii="Times New Roman" w:hAnsi="Times New Roman" w:cs="Times New Roman"/>
                <w:sz w:val="24"/>
                <w:szCs w:val="24"/>
              </w:rPr>
            </w:pPr>
          </w:p>
        </w:tc>
      </w:tr>
      <w:tr w:rsidR="00AC30A0" w14:paraId="43E43F2A" w14:textId="77777777" w:rsidTr="00376568">
        <w:trPr>
          <w:trHeight w:val="432"/>
        </w:trPr>
        <w:tc>
          <w:tcPr>
            <w:tcW w:w="9350" w:type="dxa"/>
          </w:tcPr>
          <w:p w14:paraId="55589F4D" w14:textId="77777777" w:rsidR="00376568" w:rsidRDefault="002306C9" w:rsidP="00A3019A">
            <w:pPr>
              <w:rPr>
                <w:rFonts w:ascii="Times New Roman" w:hAnsi="Times New Roman" w:cs="Times New Roman"/>
                <w:sz w:val="24"/>
                <w:szCs w:val="24"/>
              </w:rPr>
            </w:pPr>
          </w:p>
        </w:tc>
      </w:tr>
      <w:tr w:rsidR="00AC30A0" w14:paraId="193304A8" w14:textId="77777777" w:rsidTr="00376568">
        <w:trPr>
          <w:trHeight w:val="432"/>
        </w:trPr>
        <w:tc>
          <w:tcPr>
            <w:tcW w:w="9350" w:type="dxa"/>
          </w:tcPr>
          <w:p w14:paraId="26580135" w14:textId="77777777" w:rsidR="00376568" w:rsidRDefault="002306C9" w:rsidP="00A3019A">
            <w:pPr>
              <w:rPr>
                <w:rFonts w:ascii="Times New Roman" w:hAnsi="Times New Roman" w:cs="Times New Roman"/>
                <w:sz w:val="24"/>
                <w:szCs w:val="24"/>
              </w:rPr>
            </w:pPr>
          </w:p>
        </w:tc>
      </w:tr>
      <w:tr w:rsidR="00AC30A0" w14:paraId="05671970" w14:textId="77777777" w:rsidTr="00376568">
        <w:trPr>
          <w:trHeight w:val="432"/>
        </w:trPr>
        <w:tc>
          <w:tcPr>
            <w:tcW w:w="9350" w:type="dxa"/>
          </w:tcPr>
          <w:p w14:paraId="55464F90" w14:textId="77777777" w:rsidR="00376568" w:rsidRDefault="002306C9" w:rsidP="00A3019A">
            <w:pPr>
              <w:rPr>
                <w:rFonts w:ascii="Times New Roman" w:hAnsi="Times New Roman" w:cs="Times New Roman"/>
                <w:sz w:val="24"/>
                <w:szCs w:val="24"/>
              </w:rPr>
            </w:pPr>
          </w:p>
        </w:tc>
      </w:tr>
      <w:tr w:rsidR="00AC30A0" w14:paraId="580BC4C1" w14:textId="77777777" w:rsidTr="00376568">
        <w:trPr>
          <w:trHeight w:val="432"/>
        </w:trPr>
        <w:tc>
          <w:tcPr>
            <w:tcW w:w="9350" w:type="dxa"/>
          </w:tcPr>
          <w:p w14:paraId="5F479429" w14:textId="77777777" w:rsidR="00376568" w:rsidRDefault="002306C9" w:rsidP="00A3019A">
            <w:pPr>
              <w:rPr>
                <w:rFonts w:ascii="Times New Roman" w:hAnsi="Times New Roman" w:cs="Times New Roman"/>
                <w:sz w:val="24"/>
                <w:szCs w:val="24"/>
              </w:rPr>
            </w:pPr>
          </w:p>
        </w:tc>
      </w:tr>
      <w:tr w:rsidR="00AC30A0" w14:paraId="3D866988" w14:textId="77777777" w:rsidTr="00376568">
        <w:trPr>
          <w:trHeight w:val="432"/>
        </w:trPr>
        <w:tc>
          <w:tcPr>
            <w:tcW w:w="9350" w:type="dxa"/>
          </w:tcPr>
          <w:p w14:paraId="5688147A" w14:textId="77777777" w:rsidR="00376568" w:rsidRDefault="002306C9" w:rsidP="00A3019A">
            <w:pPr>
              <w:rPr>
                <w:rFonts w:ascii="Times New Roman" w:hAnsi="Times New Roman" w:cs="Times New Roman"/>
                <w:sz w:val="24"/>
                <w:szCs w:val="24"/>
              </w:rPr>
            </w:pPr>
          </w:p>
        </w:tc>
      </w:tr>
      <w:tr w:rsidR="00AC30A0" w14:paraId="45BEA525" w14:textId="77777777" w:rsidTr="00376568">
        <w:trPr>
          <w:trHeight w:val="432"/>
        </w:trPr>
        <w:tc>
          <w:tcPr>
            <w:tcW w:w="9350" w:type="dxa"/>
          </w:tcPr>
          <w:p w14:paraId="688B5EBF" w14:textId="77777777" w:rsidR="00376568" w:rsidRDefault="002306C9" w:rsidP="00A3019A">
            <w:pPr>
              <w:rPr>
                <w:rFonts w:ascii="Times New Roman" w:hAnsi="Times New Roman" w:cs="Times New Roman"/>
                <w:sz w:val="24"/>
                <w:szCs w:val="24"/>
              </w:rPr>
            </w:pPr>
          </w:p>
        </w:tc>
      </w:tr>
    </w:tbl>
    <w:p w14:paraId="3DD25B87" w14:textId="77777777" w:rsidR="00A3019A" w:rsidRDefault="002306C9" w:rsidP="00376568">
      <w:pPr>
        <w:spacing w:line="240" w:lineRule="auto"/>
        <w:contextualSpacing/>
        <w:rPr>
          <w:rFonts w:ascii="Times New Roman" w:hAnsi="Times New Roman" w:cs="Times New Roman"/>
          <w:b/>
          <w:sz w:val="24"/>
          <w:szCs w:val="24"/>
        </w:rPr>
      </w:pPr>
    </w:p>
    <w:sectPr w:rsidR="00A3019A" w:rsidSect="00A3019A">
      <w:footerReference w:type="defaul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C1EF" w14:textId="77777777" w:rsidR="00955005" w:rsidRDefault="005C0F4B">
      <w:pPr>
        <w:spacing w:after="0" w:line="240" w:lineRule="auto"/>
      </w:pPr>
      <w:r>
        <w:separator/>
      </w:r>
    </w:p>
  </w:endnote>
  <w:endnote w:type="continuationSeparator" w:id="0">
    <w:p w14:paraId="0244DEDB" w14:textId="77777777" w:rsidR="00955005" w:rsidRDefault="005C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01684"/>
      <w:docPartObj>
        <w:docPartGallery w:val="Page Numbers (Bottom of Page)"/>
        <w:docPartUnique/>
      </w:docPartObj>
    </w:sdtPr>
    <w:sdtEndPr>
      <w:rPr>
        <w:rFonts w:ascii="Times New Roman" w:hAnsi="Times New Roman" w:cs="Times New Roman"/>
        <w:noProof/>
      </w:rPr>
    </w:sdtEndPr>
    <w:sdtContent>
      <w:p w14:paraId="7F22805F" w14:textId="77777777" w:rsidR="00A3019A" w:rsidRPr="00127F4B" w:rsidRDefault="005C0F4B">
        <w:pPr>
          <w:pStyle w:val="Footer"/>
          <w:jc w:val="center"/>
          <w:rPr>
            <w:rFonts w:ascii="Times New Roman" w:hAnsi="Times New Roman" w:cs="Times New Roman"/>
          </w:rPr>
        </w:pPr>
        <w:r w:rsidRPr="00127F4B">
          <w:rPr>
            <w:rFonts w:ascii="Times New Roman" w:hAnsi="Times New Roman" w:cs="Times New Roman"/>
          </w:rPr>
          <w:fldChar w:fldCharType="begin"/>
        </w:r>
        <w:r w:rsidRPr="00127F4B">
          <w:rPr>
            <w:rFonts w:ascii="Times New Roman" w:hAnsi="Times New Roman" w:cs="Times New Roman"/>
          </w:rPr>
          <w:instrText xml:space="preserve"> PAGE   \* MERGEFORMAT </w:instrText>
        </w:r>
        <w:r w:rsidRPr="00127F4B">
          <w:rPr>
            <w:rFonts w:ascii="Times New Roman" w:hAnsi="Times New Roman" w:cs="Times New Roman"/>
          </w:rPr>
          <w:fldChar w:fldCharType="separate"/>
        </w:r>
        <w:r>
          <w:rPr>
            <w:rFonts w:ascii="Times New Roman" w:hAnsi="Times New Roman" w:cs="Times New Roman"/>
            <w:noProof/>
          </w:rPr>
          <w:t>15</w:t>
        </w:r>
        <w:r w:rsidRPr="00127F4B">
          <w:rPr>
            <w:rFonts w:ascii="Times New Roman" w:hAnsi="Times New Roman" w:cs="Times New Roman"/>
            <w:noProof/>
          </w:rPr>
          <w:fldChar w:fldCharType="end"/>
        </w:r>
      </w:p>
    </w:sdtContent>
  </w:sdt>
  <w:p w14:paraId="69A3AEDA" w14:textId="77777777" w:rsidR="00A3019A" w:rsidRDefault="0023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1933" w14:textId="77777777" w:rsidR="00955005" w:rsidRDefault="005C0F4B">
      <w:pPr>
        <w:spacing w:after="0" w:line="240" w:lineRule="auto"/>
      </w:pPr>
      <w:r>
        <w:separator/>
      </w:r>
    </w:p>
  </w:footnote>
  <w:footnote w:type="continuationSeparator" w:id="0">
    <w:p w14:paraId="4959011D" w14:textId="77777777" w:rsidR="00955005" w:rsidRDefault="005C0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F8D"/>
    <w:multiLevelType w:val="hybridMultilevel"/>
    <w:tmpl w:val="C0E22050"/>
    <w:lvl w:ilvl="0" w:tplc="2C4250DA">
      <w:start w:val="1"/>
      <w:numFmt w:val="decimal"/>
      <w:lvlText w:val="%1."/>
      <w:lvlJc w:val="left"/>
      <w:pPr>
        <w:ind w:left="720" w:hanging="360"/>
      </w:pPr>
      <w:rPr>
        <w:rFonts w:hint="default"/>
      </w:rPr>
    </w:lvl>
    <w:lvl w:ilvl="1" w:tplc="143807D4" w:tentative="1">
      <w:start w:val="1"/>
      <w:numFmt w:val="lowerLetter"/>
      <w:lvlText w:val="%2."/>
      <w:lvlJc w:val="left"/>
      <w:pPr>
        <w:ind w:left="1440" w:hanging="360"/>
      </w:pPr>
    </w:lvl>
    <w:lvl w:ilvl="2" w:tplc="D1820D28" w:tentative="1">
      <w:start w:val="1"/>
      <w:numFmt w:val="lowerRoman"/>
      <w:lvlText w:val="%3."/>
      <w:lvlJc w:val="right"/>
      <w:pPr>
        <w:ind w:left="2160" w:hanging="180"/>
      </w:pPr>
    </w:lvl>
    <w:lvl w:ilvl="3" w:tplc="15221FC2" w:tentative="1">
      <w:start w:val="1"/>
      <w:numFmt w:val="decimal"/>
      <w:lvlText w:val="%4."/>
      <w:lvlJc w:val="left"/>
      <w:pPr>
        <w:ind w:left="2880" w:hanging="360"/>
      </w:pPr>
    </w:lvl>
    <w:lvl w:ilvl="4" w:tplc="D026BA5C" w:tentative="1">
      <w:start w:val="1"/>
      <w:numFmt w:val="lowerLetter"/>
      <w:lvlText w:val="%5."/>
      <w:lvlJc w:val="left"/>
      <w:pPr>
        <w:ind w:left="3600" w:hanging="360"/>
      </w:pPr>
    </w:lvl>
    <w:lvl w:ilvl="5" w:tplc="CF6E472E" w:tentative="1">
      <w:start w:val="1"/>
      <w:numFmt w:val="lowerRoman"/>
      <w:lvlText w:val="%6."/>
      <w:lvlJc w:val="right"/>
      <w:pPr>
        <w:ind w:left="4320" w:hanging="180"/>
      </w:pPr>
    </w:lvl>
    <w:lvl w:ilvl="6" w:tplc="3BA23B20" w:tentative="1">
      <w:start w:val="1"/>
      <w:numFmt w:val="decimal"/>
      <w:lvlText w:val="%7."/>
      <w:lvlJc w:val="left"/>
      <w:pPr>
        <w:ind w:left="5040" w:hanging="360"/>
      </w:pPr>
    </w:lvl>
    <w:lvl w:ilvl="7" w:tplc="BF386F68" w:tentative="1">
      <w:start w:val="1"/>
      <w:numFmt w:val="lowerLetter"/>
      <w:lvlText w:val="%8."/>
      <w:lvlJc w:val="left"/>
      <w:pPr>
        <w:ind w:left="5760" w:hanging="360"/>
      </w:pPr>
    </w:lvl>
    <w:lvl w:ilvl="8" w:tplc="69A078BA" w:tentative="1">
      <w:start w:val="1"/>
      <w:numFmt w:val="lowerRoman"/>
      <w:lvlText w:val="%9."/>
      <w:lvlJc w:val="right"/>
      <w:pPr>
        <w:ind w:left="6480" w:hanging="180"/>
      </w:pPr>
    </w:lvl>
  </w:abstractNum>
  <w:abstractNum w:abstractNumId="1" w15:restartNumberingAfterBreak="0">
    <w:nsid w:val="035C0715"/>
    <w:multiLevelType w:val="hybridMultilevel"/>
    <w:tmpl w:val="33D0198E"/>
    <w:lvl w:ilvl="0" w:tplc="0D4C650E">
      <w:start w:val="1"/>
      <w:numFmt w:val="decimal"/>
      <w:lvlText w:val="%1."/>
      <w:lvlJc w:val="left"/>
      <w:pPr>
        <w:ind w:left="540" w:hanging="360"/>
      </w:pPr>
      <w:rPr>
        <w:rFonts w:ascii="Times New Roman" w:hAnsi="Times New Roman" w:cs="Times New Roman" w:hint="default"/>
        <w:b w:val="0"/>
        <w:bCs w:val="0"/>
        <w:sz w:val="24"/>
        <w:szCs w:val="24"/>
      </w:rPr>
    </w:lvl>
    <w:lvl w:ilvl="1" w:tplc="47F4DD68" w:tentative="1">
      <w:start w:val="1"/>
      <w:numFmt w:val="lowerLetter"/>
      <w:lvlText w:val="%2."/>
      <w:lvlJc w:val="left"/>
      <w:pPr>
        <w:ind w:left="1440" w:hanging="360"/>
      </w:pPr>
    </w:lvl>
    <w:lvl w:ilvl="2" w:tplc="94D2B33A" w:tentative="1">
      <w:start w:val="1"/>
      <w:numFmt w:val="lowerRoman"/>
      <w:lvlText w:val="%3."/>
      <w:lvlJc w:val="right"/>
      <w:pPr>
        <w:ind w:left="2160" w:hanging="180"/>
      </w:pPr>
    </w:lvl>
    <w:lvl w:ilvl="3" w:tplc="281E5208" w:tentative="1">
      <w:start w:val="1"/>
      <w:numFmt w:val="decimal"/>
      <w:lvlText w:val="%4."/>
      <w:lvlJc w:val="left"/>
      <w:pPr>
        <w:ind w:left="2880" w:hanging="360"/>
      </w:pPr>
    </w:lvl>
    <w:lvl w:ilvl="4" w:tplc="84204E9C" w:tentative="1">
      <w:start w:val="1"/>
      <w:numFmt w:val="lowerLetter"/>
      <w:lvlText w:val="%5."/>
      <w:lvlJc w:val="left"/>
      <w:pPr>
        <w:ind w:left="3600" w:hanging="360"/>
      </w:pPr>
    </w:lvl>
    <w:lvl w:ilvl="5" w:tplc="37E0FDE6" w:tentative="1">
      <w:start w:val="1"/>
      <w:numFmt w:val="lowerRoman"/>
      <w:lvlText w:val="%6."/>
      <w:lvlJc w:val="right"/>
      <w:pPr>
        <w:ind w:left="4320" w:hanging="180"/>
      </w:pPr>
    </w:lvl>
    <w:lvl w:ilvl="6" w:tplc="02AE2AA0" w:tentative="1">
      <w:start w:val="1"/>
      <w:numFmt w:val="decimal"/>
      <w:lvlText w:val="%7."/>
      <w:lvlJc w:val="left"/>
      <w:pPr>
        <w:ind w:left="5040" w:hanging="360"/>
      </w:pPr>
    </w:lvl>
    <w:lvl w:ilvl="7" w:tplc="86A60CE6" w:tentative="1">
      <w:start w:val="1"/>
      <w:numFmt w:val="lowerLetter"/>
      <w:lvlText w:val="%8."/>
      <w:lvlJc w:val="left"/>
      <w:pPr>
        <w:ind w:left="5760" w:hanging="360"/>
      </w:pPr>
    </w:lvl>
    <w:lvl w:ilvl="8" w:tplc="4EB84DD8" w:tentative="1">
      <w:start w:val="1"/>
      <w:numFmt w:val="lowerRoman"/>
      <w:lvlText w:val="%9."/>
      <w:lvlJc w:val="right"/>
      <w:pPr>
        <w:ind w:left="6480" w:hanging="180"/>
      </w:pPr>
    </w:lvl>
  </w:abstractNum>
  <w:abstractNum w:abstractNumId="2" w15:restartNumberingAfterBreak="0">
    <w:nsid w:val="087D4866"/>
    <w:multiLevelType w:val="hybridMultilevel"/>
    <w:tmpl w:val="DCC6245A"/>
    <w:lvl w:ilvl="0" w:tplc="4BB49770">
      <w:start w:val="1"/>
      <w:numFmt w:val="decimal"/>
      <w:lvlText w:val="%1."/>
      <w:lvlJc w:val="left"/>
      <w:pPr>
        <w:ind w:left="720" w:hanging="360"/>
      </w:pPr>
      <w:rPr>
        <w:rFonts w:hint="default"/>
        <w:b w:val="0"/>
      </w:rPr>
    </w:lvl>
    <w:lvl w:ilvl="1" w:tplc="0A64DA6A" w:tentative="1">
      <w:start w:val="1"/>
      <w:numFmt w:val="lowerLetter"/>
      <w:lvlText w:val="%2."/>
      <w:lvlJc w:val="left"/>
      <w:pPr>
        <w:ind w:left="1440" w:hanging="360"/>
      </w:pPr>
    </w:lvl>
    <w:lvl w:ilvl="2" w:tplc="A59E0A72" w:tentative="1">
      <w:start w:val="1"/>
      <w:numFmt w:val="lowerRoman"/>
      <w:lvlText w:val="%3."/>
      <w:lvlJc w:val="right"/>
      <w:pPr>
        <w:ind w:left="2160" w:hanging="180"/>
      </w:pPr>
    </w:lvl>
    <w:lvl w:ilvl="3" w:tplc="F9640ED8" w:tentative="1">
      <w:start w:val="1"/>
      <w:numFmt w:val="decimal"/>
      <w:lvlText w:val="%4."/>
      <w:lvlJc w:val="left"/>
      <w:pPr>
        <w:ind w:left="2880" w:hanging="360"/>
      </w:pPr>
    </w:lvl>
    <w:lvl w:ilvl="4" w:tplc="C92420B6" w:tentative="1">
      <w:start w:val="1"/>
      <w:numFmt w:val="lowerLetter"/>
      <w:lvlText w:val="%5."/>
      <w:lvlJc w:val="left"/>
      <w:pPr>
        <w:ind w:left="3600" w:hanging="360"/>
      </w:pPr>
    </w:lvl>
    <w:lvl w:ilvl="5" w:tplc="27DCB152" w:tentative="1">
      <w:start w:val="1"/>
      <w:numFmt w:val="lowerRoman"/>
      <w:lvlText w:val="%6."/>
      <w:lvlJc w:val="right"/>
      <w:pPr>
        <w:ind w:left="4320" w:hanging="180"/>
      </w:pPr>
    </w:lvl>
    <w:lvl w:ilvl="6" w:tplc="117051E6" w:tentative="1">
      <w:start w:val="1"/>
      <w:numFmt w:val="decimal"/>
      <w:lvlText w:val="%7."/>
      <w:lvlJc w:val="left"/>
      <w:pPr>
        <w:ind w:left="5040" w:hanging="360"/>
      </w:pPr>
    </w:lvl>
    <w:lvl w:ilvl="7" w:tplc="4A6C6E52" w:tentative="1">
      <w:start w:val="1"/>
      <w:numFmt w:val="lowerLetter"/>
      <w:lvlText w:val="%8."/>
      <w:lvlJc w:val="left"/>
      <w:pPr>
        <w:ind w:left="5760" w:hanging="360"/>
      </w:pPr>
    </w:lvl>
    <w:lvl w:ilvl="8" w:tplc="9C480510" w:tentative="1">
      <w:start w:val="1"/>
      <w:numFmt w:val="lowerRoman"/>
      <w:lvlText w:val="%9."/>
      <w:lvlJc w:val="right"/>
      <w:pPr>
        <w:ind w:left="6480" w:hanging="180"/>
      </w:pPr>
    </w:lvl>
  </w:abstractNum>
  <w:abstractNum w:abstractNumId="3" w15:restartNumberingAfterBreak="0">
    <w:nsid w:val="091517EF"/>
    <w:multiLevelType w:val="hybridMultilevel"/>
    <w:tmpl w:val="3788B512"/>
    <w:lvl w:ilvl="0" w:tplc="D9F2DB88">
      <w:start w:val="1"/>
      <w:numFmt w:val="decimal"/>
      <w:lvlText w:val="%1."/>
      <w:lvlJc w:val="left"/>
      <w:pPr>
        <w:ind w:left="720" w:hanging="360"/>
      </w:pPr>
      <w:rPr>
        <w:rFonts w:hint="default"/>
        <w:b w:val="0"/>
      </w:rPr>
    </w:lvl>
    <w:lvl w:ilvl="1" w:tplc="947839CC" w:tentative="1">
      <w:start w:val="1"/>
      <w:numFmt w:val="lowerLetter"/>
      <w:lvlText w:val="%2."/>
      <w:lvlJc w:val="left"/>
      <w:pPr>
        <w:ind w:left="1440" w:hanging="360"/>
      </w:pPr>
    </w:lvl>
    <w:lvl w:ilvl="2" w:tplc="B2AE5F64" w:tentative="1">
      <w:start w:val="1"/>
      <w:numFmt w:val="lowerRoman"/>
      <w:lvlText w:val="%3."/>
      <w:lvlJc w:val="right"/>
      <w:pPr>
        <w:ind w:left="2160" w:hanging="180"/>
      </w:pPr>
    </w:lvl>
    <w:lvl w:ilvl="3" w:tplc="E30A997C" w:tentative="1">
      <w:start w:val="1"/>
      <w:numFmt w:val="decimal"/>
      <w:lvlText w:val="%4."/>
      <w:lvlJc w:val="left"/>
      <w:pPr>
        <w:ind w:left="2880" w:hanging="360"/>
      </w:pPr>
    </w:lvl>
    <w:lvl w:ilvl="4" w:tplc="946089BC" w:tentative="1">
      <w:start w:val="1"/>
      <w:numFmt w:val="lowerLetter"/>
      <w:lvlText w:val="%5."/>
      <w:lvlJc w:val="left"/>
      <w:pPr>
        <w:ind w:left="3600" w:hanging="360"/>
      </w:pPr>
    </w:lvl>
    <w:lvl w:ilvl="5" w:tplc="66DC8F1C" w:tentative="1">
      <w:start w:val="1"/>
      <w:numFmt w:val="lowerRoman"/>
      <w:lvlText w:val="%6."/>
      <w:lvlJc w:val="right"/>
      <w:pPr>
        <w:ind w:left="4320" w:hanging="180"/>
      </w:pPr>
    </w:lvl>
    <w:lvl w:ilvl="6" w:tplc="9390922E" w:tentative="1">
      <w:start w:val="1"/>
      <w:numFmt w:val="decimal"/>
      <w:lvlText w:val="%7."/>
      <w:lvlJc w:val="left"/>
      <w:pPr>
        <w:ind w:left="5040" w:hanging="360"/>
      </w:pPr>
    </w:lvl>
    <w:lvl w:ilvl="7" w:tplc="55E48B40" w:tentative="1">
      <w:start w:val="1"/>
      <w:numFmt w:val="lowerLetter"/>
      <w:lvlText w:val="%8."/>
      <w:lvlJc w:val="left"/>
      <w:pPr>
        <w:ind w:left="5760" w:hanging="360"/>
      </w:pPr>
    </w:lvl>
    <w:lvl w:ilvl="8" w:tplc="99E67E4A" w:tentative="1">
      <w:start w:val="1"/>
      <w:numFmt w:val="lowerRoman"/>
      <w:lvlText w:val="%9."/>
      <w:lvlJc w:val="right"/>
      <w:pPr>
        <w:ind w:left="6480" w:hanging="180"/>
      </w:pPr>
    </w:lvl>
  </w:abstractNum>
  <w:abstractNum w:abstractNumId="4" w15:restartNumberingAfterBreak="0">
    <w:nsid w:val="0A017567"/>
    <w:multiLevelType w:val="hybridMultilevel"/>
    <w:tmpl w:val="3788B512"/>
    <w:lvl w:ilvl="0" w:tplc="9F6EE68E">
      <w:start w:val="1"/>
      <w:numFmt w:val="decimal"/>
      <w:lvlText w:val="%1."/>
      <w:lvlJc w:val="left"/>
      <w:pPr>
        <w:ind w:left="720" w:hanging="360"/>
      </w:pPr>
      <w:rPr>
        <w:rFonts w:hint="default"/>
        <w:b w:val="0"/>
      </w:rPr>
    </w:lvl>
    <w:lvl w:ilvl="1" w:tplc="7456A4E2" w:tentative="1">
      <w:start w:val="1"/>
      <w:numFmt w:val="lowerLetter"/>
      <w:lvlText w:val="%2."/>
      <w:lvlJc w:val="left"/>
      <w:pPr>
        <w:ind w:left="1440" w:hanging="360"/>
      </w:pPr>
    </w:lvl>
    <w:lvl w:ilvl="2" w:tplc="0DFAAF5E" w:tentative="1">
      <w:start w:val="1"/>
      <w:numFmt w:val="lowerRoman"/>
      <w:lvlText w:val="%3."/>
      <w:lvlJc w:val="right"/>
      <w:pPr>
        <w:ind w:left="2160" w:hanging="180"/>
      </w:pPr>
    </w:lvl>
    <w:lvl w:ilvl="3" w:tplc="429227E4" w:tentative="1">
      <w:start w:val="1"/>
      <w:numFmt w:val="decimal"/>
      <w:lvlText w:val="%4."/>
      <w:lvlJc w:val="left"/>
      <w:pPr>
        <w:ind w:left="2880" w:hanging="360"/>
      </w:pPr>
    </w:lvl>
    <w:lvl w:ilvl="4" w:tplc="E3F6ECFA" w:tentative="1">
      <w:start w:val="1"/>
      <w:numFmt w:val="lowerLetter"/>
      <w:lvlText w:val="%5."/>
      <w:lvlJc w:val="left"/>
      <w:pPr>
        <w:ind w:left="3600" w:hanging="360"/>
      </w:pPr>
    </w:lvl>
    <w:lvl w:ilvl="5" w:tplc="C952C79A" w:tentative="1">
      <w:start w:val="1"/>
      <w:numFmt w:val="lowerRoman"/>
      <w:lvlText w:val="%6."/>
      <w:lvlJc w:val="right"/>
      <w:pPr>
        <w:ind w:left="4320" w:hanging="180"/>
      </w:pPr>
    </w:lvl>
    <w:lvl w:ilvl="6" w:tplc="E612C496" w:tentative="1">
      <w:start w:val="1"/>
      <w:numFmt w:val="decimal"/>
      <w:lvlText w:val="%7."/>
      <w:lvlJc w:val="left"/>
      <w:pPr>
        <w:ind w:left="5040" w:hanging="360"/>
      </w:pPr>
    </w:lvl>
    <w:lvl w:ilvl="7" w:tplc="6602C644" w:tentative="1">
      <w:start w:val="1"/>
      <w:numFmt w:val="lowerLetter"/>
      <w:lvlText w:val="%8."/>
      <w:lvlJc w:val="left"/>
      <w:pPr>
        <w:ind w:left="5760" w:hanging="360"/>
      </w:pPr>
    </w:lvl>
    <w:lvl w:ilvl="8" w:tplc="A538F49C" w:tentative="1">
      <w:start w:val="1"/>
      <w:numFmt w:val="lowerRoman"/>
      <w:lvlText w:val="%9."/>
      <w:lvlJc w:val="right"/>
      <w:pPr>
        <w:ind w:left="6480" w:hanging="180"/>
      </w:pPr>
    </w:lvl>
  </w:abstractNum>
  <w:abstractNum w:abstractNumId="5" w15:restartNumberingAfterBreak="0">
    <w:nsid w:val="0B2F48D3"/>
    <w:multiLevelType w:val="hybridMultilevel"/>
    <w:tmpl w:val="1D5EF924"/>
    <w:lvl w:ilvl="0" w:tplc="1CC0361E">
      <w:start w:val="1"/>
      <w:numFmt w:val="bullet"/>
      <w:lvlText w:val=""/>
      <w:lvlJc w:val="left"/>
      <w:pPr>
        <w:ind w:left="720" w:hanging="360"/>
      </w:pPr>
      <w:rPr>
        <w:rFonts w:ascii="Symbol" w:hAnsi="Symbol" w:hint="default"/>
      </w:rPr>
    </w:lvl>
    <w:lvl w:ilvl="1" w:tplc="80969D84">
      <w:start w:val="1"/>
      <w:numFmt w:val="bullet"/>
      <w:lvlText w:val="o"/>
      <w:lvlJc w:val="left"/>
      <w:pPr>
        <w:ind w:left="1440" w:hanging="360"/>
      </w:pPr>
      <w:rPr>
        <w:rFonts w:ascii="Courier New" w:hAnsi="Courier New" w:cs="Courier New" w:hint="default"/>
      </w:rPr>
    </w:lvl>
    <w:lvl w:ilvl="2" w:tplc="5BD0C74E" w:tentative="1">
      <w:start w:val="1"/>
      <w:numFmt w:val="bullet"/>
      <w:lvlText w:val=""/>
      <w:lvlJc w:val="left"/>
      <w:pPr>
        <w:ind w:left="2160" w:hanging="360"/>
      </w:pPr>
      <w:rPr>
        <w:rFonts w:ascii="Wingdings" w:hAnsi="Wingdings" w:hint="default"/>
      </w:rPr>
    </w:lvl>
    <w:lvl w:ilvl="3" w:tplc="8EB08A2C" w:tentative="1">
      <w:start w:val="1"/>
      <w:numFmt w:val="bullet"/>
      <w:lvlText w:val=""/>
      <w:lvlJc w:val="left"/>
      <w:pPr>
        <w:ind w:left="2880" w:hanging="360"/>
      </w:pPr>
      <w:rPr>
        <w:rFonts w:ascii="Symbol" w:hAnsi="Symbol" w:hint="default"/>
      </w:rPr>
    </w:lvl>
    <w:lvl w:ilvl="4" w:tplc="2132EA12" w:tentative="1">
      <w:start w:val="1"/>
      <w:numFmt w:val="bullet"/>
      <w:lvlText w:val="o"/>
      <w:lvlJc w:val="left"/>
      <w:pPr>
        <w:ind w:left="3600" w:hanging="360"/>
      </w:pPr>
      <w:rPr>
        <w:rFonts w:ascii="Courier New" w:hAnsi="Courier New" w:cs="Courier New" w:hint="default"/>
      </w:rPr>
    </w:lvl>
    <w:lvl w:ilvl="5" w:tplc="3F4A5616" w:tentative="1">
      <w:start w:val="1"/>
      <w:numFmt w:val="bullet"/>
      <w:lvlText w:val=""/>
      <w:lvlJc w:val="left"/>
      <w:pPr>
        <w:ind w:left="4320" w:hanging="360"/>
      </w:pPr>
      <w:rPr>
        <w:rFonts w:ascii="Wingdings" w:hAnsi="Wingdings" w:hint="default"/>
      </w:rPr>
    </w:lvl>
    <w:lvl w:ilvl="6" w:tplc="F77ABAE6" w:tentative="1">
      <w:start w:val="1"/>
      <w:numFmt w:val="bullet"/>
      <w:lvlText w:val=""/>
      <w:lvlJc w:val="left"/>
      <w:pPr>
        <w:ind w:left="5040" w:hanging="360"/>
      </w:pPr>
      <w:rPr>
        <w:rFonts w:ascii="Symbol" w:hAnsi="Symbol" w:hint="default"/>
      </w:rPr>
    </w:lvl>
    <w:lvl w:ilvl="7" w:tplc="78C2396E" w:tentative="1">
      <w:start w:val="1"/>
      <w:numFmt w:val="bullet"/>
      <w:lvlText w:val="o"/>
      <w:lvlJc w:val="left"/>
      <w:pPr>
        <w:ind w:left="5760" w:hanging="360"/>
      </w:pPr>
      <w:rPr>
        <w:rFonts w:ascii="Courier New" w:hAnsi="Courier New" w:cs="Courier New" w:hint="default"/>
      </w:rPr>
    </w:lvl>
    <w:lvl w:ilvl="8" w:tplc="925AF7CE" w:tentative="1">
      <w:start w:val="1"/>
      <w:numFmt w:val="bullet"/>
      <w:lvlText w:val=""/>
      <w:lvlJc w:val="left"/>
      <w:pPr>
        <w:ind w:left="6480" w:hanging="360"/>
      </w:pPr>
      <w:rPr>
        <w:rFonts w:ascii="Wingdings" w:hAnsi="Wingdings" w:hint="default"/>
      </w:rPr>
    </w:lvl>
  </w:abstractNum>
  <w:abstractNum w:abstractNumId="6" w15:restartNumberingAfterBreak="0">
    <w:nsid w:val="133767DD"/>
    <w:multiLevelType w:val="hybridMultilevel"/>
    <w:tmpl w:val="8A4E4E6A"/>
    <w:lvl w:ilvl="0" w:tplc="C86E9992">
      <w:start w:val="1"/>
      <w:numFmt w:val="bullet"/>
      <w:lvlText w:val=""/>
      <w:lvlJc w:val="left"/>
      <w:pPr>
        <w:ind w:left="720" w:hanging="360"/>
      </w:pPr>
      <w:rPr>
        <w:rFonts w:ascii="Symbol" w:hAnsi="Symbol" w:hint="default"/>
      </w:rPr>
    </w:lvl>
    <w:lvl w:ilvl="1" w:tplc="F29CED10" w:tentative="1">
      <w:start w:val="1"/>
      <w:numFmt w:val="bullet"/>
      <w:lvlText w:val="o"/>
      <w:lvlJc w:val="left"/>
      <w:pPr>
        <w:ind w:left="1440" w:hanging="360"/>
      </w:pPr>
      <w:rPr>
        <w:rFonts w:ascii="Courier New" w:hAnsi="Courier New" w:cs="Courier New" w:hint="default"/>
      </w:rPr>
    </w:lvl>
    <w:lvl w:ilvl="2" w:tplc="1A7C8E3E" w:tentative="1">
      <w:start w:val="1"/>
      <w:numFmt w:val="bullet"/>
      <w:lvlText w:val=""/>
      <w:lvlJc w:val="left"/>
      <w:pPr>
        <w:ind w:left="2160" w:hanging="360"/>
      </w:pPr>
      <w:rPr>
        <w:rFonts w:ascii="Wingdings" w:hAnsi="Wingdings" w:hint="default"/>
      </w:rPr>
    </w:lvl>
    <w:lvl w:ilvl="3" w:tplc="80025BE0" w:tentative="1">
      <w:start w:val="1"/>
      <w:numFmt w:val="bullet"/>
      <w:lvlText w:val=""/>
      <w:lvlJc w:val="left"/>
      <w:pPr>
        <w:ind w:left="2880" w:hanging="360"/>
      </w:pPr>
      <w:rPr>
        <w:rFonts w:ascii="Symbol" w:hAnsi="Symbol" w:hint="default"/>
      </w:rPr>
    </w:lvl>
    <w:lvl w:ilvl="4" w:tplc="25CA0DC8" w:tentative="1">
      <w:start w:val="1"/>
      <w:numFmt w:val="bullet"/>
      <w:lvlText w:val="o"/>
      <w:lvlJc w:val="left"/>
      <w:pPr>
        <w:ind w:left="3600" w:hanging="360"/>
      </w:pPr>
      <w:rPr>
        <w:rFonts w:ascii="Courier New" w:hAnsi="Courier New" w:cs="Courier New" w:hint="default"/>
      </w:rPr>
    </w:lvl>
    <w:lvl w:ilvl="5" w:tplc="1C426BA6" w:tentative="1">
      <w:start w:val="1"/>
      <w:numFmt w:val="bullet"/>
      <w:lvlText w:val=""/>
      <w:lvlJc w:val="left"/>
      <w:pPr>
        <w:ind w:left="4320" w:hanging="360"/>
      </w:pPr>
      <w:rPr>
        <w:rFonts w:ascii="Wingdings" w:hAnsi="Wingdings" w:hint="default"/>
      </w:rPr>
    </w:lvl>
    <w:lvl w:ilvl="6" w:tplc="3E9A0248" w:tentative="1">
      <w:start w:val="1"/>
      <w:numFmt w:val="bullet"/>
      <w:lvlText w:val=""/>
      <w:lvlJc w:val="left"/>
      <w:pPr>
        <w:ind w:left="5040" w:hanging="360"/>
      </w:pPr>
      <w:rPr>
        <w:rFonts w:ascii="Symbol" w:hAnsi="Symbol" w:hint="default"/>
      </w:rPr>
    </w:lvl>
    <w:lvl w:ilvl="7" w:tplc="CE042D38" w:tentative="1">
      <w:start w:val="1"/>
      <w:numFmt w:val="bullet"/>
      <w:lvlText w:val="o"/>
      <w:lvlJc w:val="left"/>
      <w:pPr>
        <w:ind w:left="5760" w:hanging="360"/>
      </w:pPr>
      <w:rPr>
        <w:rFonts w:ascii="Courier New" w:hAnsi="Courier New" w:cs="Courier New" w:hint="default"/>
      </w:rPr>
    </w:lvl>
    <w:lvl w:ilvl="8" w:tplc="38045DBE" w:tentative="1">
      <w:start w:val="1"/>
      <w:numFmt w:val="bullet"/>
      <w:lvlText w:val=""/>
      <w:lvlJc w:val="left"/>
      <w:pPr>
        <w:ind w:left="6480" w:hanging="360"/>
      </w:pPr>
      <w:rPr>
        <w:rFonts w:ascii="Wingdings" w:hAnsi="Wingdings" w:hint="default"/>
      </w:rPr>
    </w:lvl>
  </w:abstractNum>
  <w:abstractNum w:abstractNumId="7" w15:restartNumberingAfterBreak="0">
    <w:nsid w:val="14CA4B5F"/>
    <w:multiLevelType w:val="hybridMultilevel"/>
    <w:tmpl w:val="9D184120"/>
    <w:lvl w:ilvl="0" w:tplc="13CA9770">
      <w:start w:val="1"/>
      <w:numFmt w:val="decimal"/>
      <w:lvlText w:val="%1."/>
      <w:lvlJc w:val="left"/>
      <w:pPr>
        <w:ind w:left="720" w:hanging="360"/>
      </w:pPr>
    </w:lvl>
    <w:lvl w:ilvl="1" w:tplc="3F6447C0" w:tentative="1">
      <w:start w:val="1"/>
      <w:numFmt w:val="lowerLetter"/>
      <w:lvlText w:val="%2."/>
      <w:lvlJc w:val="left"/>
      <w:pPr>
        <w:ind w:left="1440" w:hanging="360"/>
      </w:pPr>
    </w:lvl>
    <w:lvl w:ilvl="2" w:tplc="1FFA0A8C" w:tentative="1">
      <w:start w:val="1"/>
      <w:numFmt w:val="lowerRoman"/>
      <w:lvlText w:val="%3."/>
      <w:lvlJc w:val="right"/>
      <w:pPr>
        <w:ind w:left="2160" w:hanging="180"/>
      </w:pPr>
    </w:lvl>
    <w:lvl w:ilvl="3" w:tplc="14E28360" w:tentative="1">
      <w:start w:val="1"/>
      <w:numFmt w:val="decimal"/>
      <w:lvlText w:val="%4."/>
      <w:lvlJc w:val="left"/>
      <w:pPr>
        <w:ind w:left="2880" w:hanging="360"/>
      </w:pPr>
    </w:lvl>
    <w:lvl w:ilvl="4" w:tplc="9EB02DB0" w:tentative="1">
      <w:start w:val="1"/>
      <w:numFmt w:val="lowerLetter"/>
      <w:lvlText w:val="%5."/>
      <w:lvlJc w:val="left"/>
      <w:pPr>
        <w:ind w:left="3600" w:hanging="360"/>
      </w:pPr>
    </w:lvl>
    <w:lvl w:ilvl="5" w:tplc="35567D58" w:tentative="1">
      <w:start w:val="1"/>
      <w:numFmt w:val="lowerRoman"/>
      <w:lvlText w:val="%6."/>
      <w:lvlJc w:val="right"/>
      <w:pPr>
        <w:ind w:left="4320" w:hanging="180"/>
      </w:pPr>
    </w:lvl>
    <w:lvl w:ilvl="6" w:tplc="FAC4B788" w:tentative="1">
      <w:start w:val="1"/>
      <w:numFmt w:val="decimal"/>
      <w:lvlText w:val="%7."/>
      <w:lvlJc w:val="left"/>
      <w:pPr>
        <w:ind w:left="5040" w:hanging="360"/>
      </w:pPr>
    </w:lvl>
    <w:lvl w:ilvl="7" w:tplc="777C3D76" w:tentative="1">
      <w:start w:val="1"/>
      <w:numFmt w:val="lowerLetter"/>
      <w:lvlText w:val="%8."/>
      <w:lvlJc w:val="left"/>
      <w:pPr>
        <w:ind w:left="5760" w:hanging="360"/>
      </w:pPr>
    </w:lvl>
    <w:lvl w:ilvl="8" w:tplc="2B0CF0FE" w:tentative="1">
      <w:start w:val="1"/>
      <w:numFmt w:val="lowerRoman"/>
      <w:lvlText w:val="%9."/>
      <w:lvlJc w:val="right"/>
      <w:pPr>
        <w:ind w:left="6480" w:hanging="180"/>
      </w:pPr>
    </w:lvl>
  </w:abstractNum>
  <w:abstractNum w:abstractNumId="8" w15:restartNumberingAfterBreak="0">
    <w:nsid w:val="1A9D3830"/>
    <w:multiLevelType w:val="hybridMultilevel"/>
    <w:tmpl w:val="AB44EF84"/>
    <w:lvl w:ilvl="0" w:tplc="EA58C77C">
      <w:start w:val="1"/>
      <w:numFmt w:val="decimal"/>
      <w:lvlText w:val="%1."/>
      <w:lvlJc w:val="left"/>
      <w:pPr>
        <w:ind w:left="720" w:hanging="360"/>
      </w:pPr>
    </w:lvl>
    <w:lvl w:ilvl="1" w:tplc="857424F6" w:tentative="1">
      <w:start w:val="1"/>
      <w:numFmt w:val="lowerLetter"/>
      <w:lvlText w:val="%2."/>
      <w:lvlJc w:val="left"/>
      <w:pPr>
        <w:ind w:left="1440" w:hanging="360"/>
      </w:pPr>
    </w:lvl>
    <w:lvl w:ilvl="2" w:tplc="62167528" w:tentative="1">
      <w:start w:val="1"/>
      <w:numFmt w:val="lowerRoman"/>
      <w:lvlText w:val="%3."/>
      <w:lvlJc w:val="right"/>
      <w:pPr>
        <w:ind w:left="2160" w:hanging="180"/>
      </w:pPr>
    </w:lvl>
    <w:lvl w:ilvl="3" w:tplc="FFC4BC86" w:tentative="1">
      <w:start w:val="1"/>
      <w:numFmt w:val="decimal"/>
      <w:lvlText w:val="%4."/>
      <w:lvlJc w:val="left"/>
      <w:pPr>
        <w:ind w:left="2880" w:hanging="360"/>
      </w:pPr>
    </w:lvl>
    <w:lvl w:ilvl="4" w:tplc="DD465550" w:tentative="1">
      <w:start w:val="1"/>
      <w:numFmt w:val="lowerLetter"/>
      <w:lvlText w:val="%5."/>
      <w:lvlJc w:val="left"/>
      <w:pPr>
        <w:ind w:left="3600" w:hanging="360"/>
      </w:pPr>
    </w:lvl>
    <w:lvl w:ilvl="5" w:tplc="5DCEFA66" w:tentative="1">
      <w:start w:val="1"/>
      <w:numFmt w:val="lowerRoman"/>
      <w:lvlText w:val="%6."/>
      <w:lvlJc w:val="right"/>
      <w:pPr>
        <w:ind w:left="4320" w:hanging="180"/>
      </w:pPr>
    </w:lvl>
    <w:lvl w:ilvl="6" w:tplc="B0564664" w:tentative="1">
      <w:start w:val="1"/>
      <w:numFmt w:val="decimal"/>
      <w:lvlText w:val="%7."/>
      <w:lvlJc w:val="left"/>
      <w:pPr>
        <w:ind w:left="5040" w:hanging="360"/>
      </w:pPr>
    </w:lvl>
    <w:lvl w:ilvl="7" w:tplc="D546742A" w:tentative="1">
      <w:start w:val="1"/>
      <w:numFmt w:val="lowerLetter"/>
      <w:lvlText w:val="%8."/>
      <w:lvlJc w:val="left"/>
      <w:pPr>
        <w:ind w:left="5760" w:hanging="360"/>
      </w:pPr>
    </w:lvl>
    <w:lvl w:ilvl="8" w:tplc="01BE15CA" w:tentative="1">
      <w:start w:val="1"/>
      <w:numFmt w:val="lowerRoman"/>
      <w:lvlText w:val="%9."/>
      <w:lvlJc w:val="right"/>
      <w:pPr>
        <w:ind w:left="6480" w:hanging="180"/>
      </w:pPr>
    </w:lvl>
  </w:abstractNum>
  <w:abstractNum w:abstractNumId="9" w15:restartNumberingAfterBreak="0">
    <w:nsid w:val="1BEE36EA"/>
    <w:multiLevelType w:val="hybridMultilevel"/>
    <w:tmpl w:val="D8AE0C78"/>
    <w:lvl w:ilvl="0" w:tplc="921831AC">
      <w:start w:val="1"/>
      <w:numFmt w:val="decimal"/>
      <w:lvlText w:val="%1."/>
      <w:lvlJc w:val="left"/>
      <w:pPr>
        <w:ind w:left="720" w:hanging="360"/>
      </w:pPr>
    </w:lvl>
    <w:lvl w:ilvl="1" w:tplc="0BAC18DA" w:tentative="1">
      <w:start w:val="1"/>
      <w:numFmt w:val="lowerLetter"/>
      <w:lvlText w:val="%2."/>
      <w:lvlJc w:val="left"/>
      <w:pPr>
        <w:ind w:left="1440" w:hanging="360"/>
      </w:pPr>
    </w:lvl>
    <w:lvl w:ilvl="2" w:tplc="B6D6BBC0" w:tentative="1">
      <w:start w:val="1"/>
      <w:numFmt w:val="lowerRoman"/>
      <w:lvlText w:val="%3."/>
      <w:lvlJc w:val="right"/>
      <w:pPr>
        <w:ind w:left="2160" w:hanging="180"/>
      </w:pPr>
    </w:lvl>
    <w:lvl w:ilvl="3" w:tplc="3CB459A0" w:tentative="1">
      <w:start w:val="1"/>
      <w:numFmt w:val="decimal"/>
      <w:lvlText w:val="%4."/>
      <w:lvlJc w:val="left"/>
      <w:pPr>
        <w:ind w:left="2880" w:hanging="360"/>
      </w:pPr>
    </w:lvl>
    <w:lvl w:ilvl="4" w:tplc="A1687F74" w:tentative="1">
      <w:start w:val="1"/>
      <w:numFmt w:val="lowerLetter"/>
      <w:lvlText w:val="%5."/>
      <w:lvlJc w:val="left"/>
      <w:pPr>
        <w:ind w:left="3600" w:hanging="360"/>
      </w:pPr>
    </w:lvl>
    <w:lvl w:ilvl="5" w:tplc="E8E41CAA" w:tentative="1">
      <w:start w:val="1"/>
      <w:numFmt w:val="lowerRoman"/>
      <w:lvlText w:val="%6."/>
      <w:lvlJc w:val="right"/>
      <w:pPr>
        <w:ind w:left="4320" w:hanging="180"/>
      </w:pPr>
    </w:lvl>
    <w:lvl w:ilvl="6" w:tplc="0D3E550E" w:tentative="1">
      <w:start w:val="1"/>
      <w:numFmt w:val="decimal"/>
      <w:lvlText w:val="%7."/>
      <w:lvlJc w:val="left"/>
      <w:pPr>
        <w:ind w:left="5040" w:hanging="360"/>
      </w:pPr>
    </w:lvl>
    <w:lvl w:ilvl="7" w:tplc="8E7E1908" w:tentative="1">
      <w:start w:val="1"/>
      <w:numFmt w:val="lowerLetter"/>
      <w:lvlText w:val="%8."/>
      <w:lvlJc w:val="left"/>
      <w:pPr>
        <w:ind w:left="5760" w:hanging="360"/>
      </w:pPr>
    </w:lvl>
    <w:lvl w:ilvl="8" w:tplc="B4B05A64" w:tentative="1">
      <w:start w:val="1"/>
      <w:numFmt w:val="lowerRoman"/>
      <w:lvlText w:val="%9."/>
      <w:lvlJc w:val="right"/>
      <w:pPr>
        <w:ind w:left="6480" w:hanging="180"/>
      </w:pPr>
    </w:lvl>
  </w:abstractNum>
  <w:abstractNum w:abstractNumId="10" w15:restartNumberingAfterBreak="0">
    <w:nsid w:val="1D0B7572"/>
    <w:multiLevelType w:val="hybridMultilevel"/>
    <w:tmpl w:val="C786EF4C"/>
    <w:lvl w:ilvl="0" w:tplc="69E05250">
      <w:start w:val="1"/>
      <w:numFmt w:val="bullet"/>
      <w:lvlText w:val=""/>
      <w:lvlJc w:val="left"/>
      <w:pPr>
        <w:ind w:left="720" w:hanging="360"/>
      </w:pPr>
      <w:rPr>
        <w:rFonts w:ascii="Symbol" w:hAnsi="Symbol" w:hint="default"/>
      </w:rPr>
    </w:lvl>
    <w:lvl w:ilvl="1" w:tplc="56DA7550">
      <w:start w:val="1"/>
      <w:numFmt w:val="bullet"/>
      <w:lvlText w:val="o"/>
      <w:lvlJc w:val="left"/>
      <w:pPr>
        <w:ind w:left="1440" w:hanging="360"/>
      </w:pPr>
      <w:rPr>
        <w:rFonts w:ascii="Courier New" w:hAnsi="Courier New" w:cs="Courier New" w:hint="default"/>
      </w:rPr>
    </w:lvl>
    <w:lvl w:ilvl="2" w:tplc="142EA182" w:tentative="1">
      <w:start w:val="1"/>
      <w:numFmt w:val="bullet"/>
      <w:lvlText w:val=""/>
      <w:lvlJc w:val="left"/>
      <w:pPr>
        <w:ind w:left="2160" w:hanging="360"/>
      </w:pPr>
      <w:rPr>
        <w:rFonts w:ascii="Wingdings" w:hAnsi="Wingdings" w:hint="default"/>
      </w:rPr>
    </w:lvl>
    <w:lvl w:ilvl="3" w:tplc="9832286E" w:tentative="1">
      <w:start w:val="1"/>
      <w:numFmt w:val="bullet"/>
      <w:lvlText w:val=""/>
      <w:lvlJc w:val="left"/>
      <w:pPr>
        <w:ind w:left="2880" w:hanging="360"/>
      </w:pPr>
      <w:rPr>
        <w:rFonts w:ascii="Symbol" w:hAnsi="Symbol" w:hint="default"/>
      </w:rPr>
    </w:lvl>
    <w:lvl w:ilvl="4" w:tplc="77321388" w:tentative="1">
      <w:start w:val="1"/>
      <w:numFmt w:val="bullet"/>
      <w:lvlText w:val="o"/>
      <w:lvlJc w:val="left"/>
      <w:pPr>
        <w:ind w:left="3600" w:hanging="360"/>
      </w:pPr>
      <w:rPr>
        <w:rFonts w:ascii="Courier New" w:hAnsi="Courier New" w:cs="Courier New" w:hint="default"/>
      </w:rPr>
    </w:lvl>
    <w:lvl w:ilvl="5" w:tplc="88C20BA4" w:tentative="1">
      <w:start w:val="1"/>
      <w:numFmt w:val="bullet"/>
      <w:lvlText w:val=""/>
      <w:lvlJc w:val="left"/>
      <w:pPr>
        <w:ind w:left="4320" w:hanging="360"/>
      </w:pPr>
      <w:rPr>
        <w:rFonts w:ascii="Wingdings" w:hAnsi="Wingdings" w:hint="default"/>
      </w:rPr>
    </w:lvl>
    <w:lvl w:ilvl="6" w:tplc="CD2A4220" w:tentative="1">
      <w:start w:val="1"/>
      <w:numFmt w:val="bullet"/>
      <w:lvlText w:val=""/>
      <w:lvlJc w:val="left"/>
      <w:pPr>
        <w:ind w:left="5040" w:hanging="360"/>
      </w:pPr>
      <w:rPr>
        <w:rFonts w:ascii="Symbol" w:hAnsi="Symbol" w:hint="default"/>
      </w:rPr>
    </w:lvl>
    <w:lvl w:ilvl="7" w:tplc="4A843DD6" w:tentative="1">
      <w:start w:val="1"/>
      <w:numFmt w:val="bullet"/>
      <w:lvlText w:val="o"/>
      <w:lvlJc w:val="left"/>
      <w:pPr>
        <w:ind w:left="5760" w:hanging="360"/>
      </w:pPr>
      <w:rPr>
        <w:rFonts w:ascii="Courier New" w:hAnsi="Courier New" w:cs="Courier New" w:hint="default"/>
      </w:rPr>
    </w:lvl>
    <w:lvl w:ilvl="8" w:tplc="8AF44CAE" w:tentative="1">
      <w:start w:val="1"/>
      <w:numFmt w:val="bullet"/>
      <w:lvlText w:val=""/>
      <w:lvlJc w:val="left"/>
      <w:pPr>
        <w:ind w:left="6480" w:hanging="360"/>
      </w:pPr>
      <w:rPr>
        <w:rFonts w:ascii="Wingdings" w:hAnsi="Wingdings" w:hint="default"/>
      </w:rPr>
    </w:lvl>
  </w:abstractNum>
  <w:abstractNum w:abstractNumId="11" w15:restartNumberingAfterBreak="0">
    <w:nsid w:val="1D59173C"/>
    <w:multiLevelType w:val="hybridMultilevel"/>
    <w:tmpl w:val="06A66816"/>
    <w:lvl w:ilvl="0" w:tplc="DDFC91AC">
      <w:start w:val="1"/>
      <w:numFmt w:val="bullet"/>
      <w:lvlText w:val=""/>
      <w:lvlJc w:val="left"/>
      <w:pPr>
        <w:ind w:left="720" w:hanging="360"/>
      </w:pPr>
      <w:rPr>
        <w:rFonts w:ascii="Symbol" w:hAnsi="Symbol" w:hint="default"/>
      </w:rPr>
    </w:lvl>
    <w:lvl w:ilvl="1" w:tplc="F9026B9A" w:tentative="1">
      <w:start w:val="1"/>
      <w:numFmt w:val="bullet"/>
      <w:lvlText w:val="o"/>
      <w:lvlJc w:val="left"/>
      <w:pPr>
        <w:ind w:left="1440" w:hanging="360"/>
      </w:pPr>
      <w:rPr>
        <w:rFonts w:ascii="Courier New" w:hAnsi="Courier New" w:cs="Courier New" w:hint="default"/>
      </w:rPr>
    </w:lvl>
    <w:lvl w:ilvl="2" w:tplc="527A8466" w:tentative="1">
      <w:start w:val="1"/>
      <w:numFmt w:val="bullet"/>
      <w:lvlText w:val=""/>
      <w:lvlJc w:val="left"/>
      <w:pPr>
        <w:ind w:left="2160" w:hanging="360"/>
      </w:pPr>
      <w:rPr>
        <w:rFonts w:ascii="Wingdings" w:hAnsi="Wingdings" w:hint="default"/>
      </w:rPr>
    </w:lvl>
    <w:lvl w:ilvl="3" w:tplc="B1545C9A" w:tentative="1">
      <w:start w:val="1"/>
      <w:numFmt w:val="bullet"/>
      <w:lvlText w:val=""/>
      <w:lvlJc w:val="left"/>
      <w:pPr>
        <w:ind w:left="2880" w:hanging="360"/>
      </w:pPr>
      <w:rPr>
        <w:rFonts w:ascii="Symbol" w:hAnsi="Symbol" w:hint="default"/>
      </w:rPr>
    </w:lvl>
    <w:lvl w:ilvl="4" w:tplc="F9F49DA8" w:tentative="1">
      <w:start w:val="1"/>
      <w:numFmt w:val="bullet"/>
      <w:lvlText w:val="o"/>
      <w:lvlJc w:val="left"/>
      <w:pPr>
        <w:ind w:left="3600" w:hanging="360"/>
      </w:pPr>
      <w:rPr>
        <w:rFonts w:ascii="Courier New" w:hAnsi="Courier New" w:cs="Courier New" w:hint="default"/>
      </w:rPr>
    </w:lvl>
    <w:lvl w:ilvl="5" w:tplc="BD5C1C82" w:tentative="1">
      <w:start w:val="1"/>
      <w:numFmt w:val="bullet"/>
      <w:lvlText w:val=""/>
      <w:lvlJc w:val="left"/>
      <w:pPr>
        <w:ind w:left="4320" w:hanging="360"/>
      </w:pPr>
      <w:rPr>
        <w:rFonts w:ascii="Wingdings" w:hAnsi="Wingdings" w:hint="default"/>
      </w:rPr>
    </w:lvl>
    <w:lvl w:ilvl="6" w:tplc="F6ACAA76" w:tentative="1">
      <w:start w:val="1"/>
      <w:numFmt w:val="bullet"/>
      <w:lvlText w:val=""/>
      <w:lvlJc w:val="left"/>
      <w:pPr>
        <w:ind w:left="5040" w:hanging="360"/>
      </w:pPr>
      <w:rPr>
        <w:rFonts w:ascii="Symbol" w:hAnsi="Symbol" w:hint="default"/>
      </w:rPr>
    </w:lvl>
    <w:lvl w:ilvl="7" w:tplc="EEDC0754" w:tentative="1">
      <w:start w:val="1"/>
      <w:numFmt w:val="bullet"/>
      <w:lvlText w:val="o"/>
      <w:lvlJc w:val="left"/>
      <w:pPr>
        <w:ind w:left="5760" w:hanging="360"/>
      </w:pPr>
      <w:rPr>
        <w:rFonts w:ascii="Courier New" w:hAnsi="Courier New" w:cs="Courier New" w:hint="default"/>
      </w:rPr>
    </w:lvl>
    <w:lvl w:ilvl="8" w:tplc="92B0DC1C" w:tentative="1">
      <w:start w:val="1"/>
      <w:numFmt w:val="bullet"/>
      <w:lvlText w:val=""/>
      <w:lvlJc w:val="left"/>
      <w:pPr>
        <w:ind w:left="6480" w:hanging="360"/>
      </w:pPr>
      <w:rPr>
        <w:rFonts w:ascii="Wingdings" w:hAnsi="Wingdings" w:hint="default"/>
      </w:rPr>
    </w:lvl>
  </w:abstractNum>
  <w:abstractNum w:abstractNumId="12" w15:restartNumberingAfterBreak="0">
    <w:nsid w:val="37075950"/>
    <w:multiLevelType w:val="hybridMultilevel"/>
    <w:tmpl w:val="40B61782"/>
    <w:lvl w:ilvl="0" w:tplc="2E469164">
      <w:start w:val="1"/>
      <w:numFmt w:val="decimal"/>
      <w:lvlText w:val="%1."/>
      <w:lvlJc w:val="left"/>
      <w:pPr>
        <w:ind w:left="720" w:hanging="360"/>
      </w:pPr>
    </w:lvl>
    <w:lvl w:ilvl="1" w:tplc="53D6929A" w:tentative="1">
      <w:start w:val="1"/>
      <w:numFmt w:val="lowerLetter"/>
      <w:lvlText w:val="%2."/>
      <w:lvlJc w:val="left"/>
      <w:pPr>
        <w:ind w:left="1440" w:hanging="360"/>
      </w:pPr>
    </w:lvl>
    <w:lvl w:ilvl="2" w:tplc="8252021A" w:tentative="1">
      <w:start w:val="1"/>
      <w:numFmt w:val="lowerRoman"/>
      <w:lvlText w:val="%3."/>
      <w:lvlJc w:val="right"/>
      <w:pPr>
        <w:ind w:left="2160" w:hanging="180"/>
      </w:pPr>
    </w:lvl>
    <w:lvl w:ilvl="3" w:tplc="1264FF1E" w:tentative="1">
      <w:start w:val="1"/>
      <w:numFmt w:val="decimal"/>
      <w:lvlText w:val="%4."/>
      <w:lvlJc w:val="left"/>
      <w:pPr>
        <w:ind w:left="2880" w:hanging="360"/>
      </w:pPr>
    </w:lvl>
    <w:lvl w:ilvl="4" w:tplc="D958A6A0" w:tentative="1">
      <w:start w:val="1"/>
      <w:numFmt w:val="lowerLetter"/>
      <w:lvlText w:val="%5."/>
      <w:lvlJc w:val="left"/>
      <w:pPr>
        <w:ind w:left="3600" w:hanging="360"/>
      </w:pPr>
    </w:lvl>
    <w:lvl w:ilvl="5" w:tplc="E2242F00" w:tentative="1">
      <w:start w:val="1"/>
      <w:numFmt w:val="lowerRoman"/>
      <w:lvlText w:val="%6."/>
      <w:lvlJc w:val="right"/>
      <w:pPr>
        <w:ind w:left="4320" w:hanging="180"/>
      </w:pPr>
    </w:lvl>
    <w:lvl w:ilvl="6" w:tplc="78888D98" w:tentative="1">
      <w:start w:val="1"/>
      <w:numFmt w:val="decimal"/>
      <w:lvlText w:val="%7."/>
      <w:lvlJc w:val="left"/>
      <w:pPr>
        <w:ind w:left="5040" w:hanging="360"/>
      </w:pPr>
    </w:lvl>
    <w:lvl w:ilvl="7" w:tplc="8166C694" w:tentative="1">
      <w:start w:val="1"/>
      <w:numFmt w:val="lowerLetter"/>
      <w:lvlText w:val="%8."/>
      <w:lvlJc w:val="left"/>
      <w:pPr>
        <w:ind w:left="5760" w:hanging="360"/>
      </w:pPr>
    </w:lvl>
    <w:lvl w:ilvl="8" w:tplc="AA60CD2A" w:tentative="1">
      <w:start w:val="1"/>
      <w:numFmt w:val="lowerRoman"/>
      <w:lvlText w:val="%9."/>
      <w:lvlJc w:val="right"/>
      <w:pPr>
        <w:ind w:left="6480" w:hanging="180"/>
      </w:pPr>
    </w:lvl>
  </w:abstractNum>
  <w:abstractNum w:abstractNumId="13" w15:restartNumberingAfterBreak="0">
    <w:nsid w:val="3E64468E"/>
    <w:multiLevelType w:val="hybridMultilevel"/>
    <w:tmpl w:val="E54C16BC"/>
    <w:lvl w:ilvl="0" w:tplc="B194E6EC">
      <w:start w:val="1"/>
      <w:numFmt w:val="decimal"/>
      <w:lvlText w:val="%1."/>
      <w:lvlJc w:val="left"/>
      <w:pPr>
        <w:ind w:left="720" w:hanging="360"/>
      </w:pPr>
    </w:lvl>
    <w:lvl w:ilvl="1" w:tplc="AC6E7798" w:tentative="1">
      <w:start w:val="1"/>
      <w:numFmt w:val="lowerLetter"/>
      <w:lvlText w:val="%2."/>
      <w:lvlJc w:val="left"/>
      <w:pPr>
        <w:ind w:left="1440" w:hanging="360"/>
      </w:pPr>
    </w:lvl>
    <w:lvl w:ilvl="2" w:tplc="62ACD730" w:tentative="1">
      <w:start w:val="1"/>
      <w:numFmt w:val="lowerRoman"/>
      <w:lvlText w:val="%3."/>
      <w:lvlJc w:val="right"/>
      <w:pPr>
        <w:ind w:left="2160" w:hanging="180"/>
      </w:pPr>
    </w:lvl>
    <w:lvl w:ilvl="3" w:tplc="EF009C36" w:tentative="1">
      <w:start w:val="1"/>
      <w:numFmt w:val="decimal"/>
      <w:lvlText w:val="%4."/>
      <w:lvlJc w:val="left"/>
      <w:pPr>
        <w:ind w:left="2880" w:hanging="360"/>
      </w:pPr>
    </w:lvl>
    <w:lvl w:ilvl="4" w:tplc="418881AC" w:tentative="1">
      <w:start w:val="1"/>
      <w:numFmt w:val="lowerLetter"/>
      <w:lvlText w:val="%5."/>
      <w:lvlJc w:val="left"/>
      <w:pPr>
        <w:ind w:left="3600" w:hanging="360"/>
      </w:pPr>
    </w:lvl>
    <w:lvl w:ilvl="5" w:tplc="0218BC48" w:tentative="1">
      <w:start w:val="1"/>
      <w:numFmt w:val="lowerRoman"/>
      <w:lvlText w:val="%6."/>
      <w:lvlJc w:val="right"/>
      <w:pPr>
        <w:ind w:left="4320" w:hanging="180"/>
      </w:pPr>
    </w:lvl>
    <w:lvl w:ilvl="6" w:tplc="92CAE6E8" w:tentative="1">
      <w:start w:val="1"/>
      <w:numFmt w:val="decimal"/>
      <w:lvlText w:val="%7."/>
      <w:lvlJc w:val="left"/>
      <w:pPr>
        <w:ind w:left="5040" w:hanging="360"/>
      </w:pPr>
    </w:lvl>
    <w:lvl w:ilvl="7" w:tplc="094ABC48" w:tentative="1">
      <w:start w:val="1"/>
      <w:numFmt w:val="lowerLetter"/>
      <w:lvlText w:val="%8."/>
      <w:lvlJc w:val="left"/>
      <w:pPr>
        <w:ind w:left="5760" w:hanging="360"/>
      </w:pPr>
    </w:lvl>
    <w:lvl w:ilvl="8" w:tplc="B4E8BBFA" w:tentative="1">
      <w:start w:val="1"/>
      <w:numFmt w:val="lowerRoman"/>
      <w:lvlText w:val="%9."/>
      <w:lvlJc w:val="right"/>
      <w:pPr>
        <w:ind w:left="6480" w:hanging="180"/>
      </w:pPr>
    </w:lvl>
  </w:abstractNum>
  <w:abstractNum w:abstractNumId="14" w15:restartNumberingAfterBreak="0">
    <w:nsid w:val="427D7D1D"/>
    <w:multiLevelType w:val="hybridMultilevel"/>
    <w:tmpl w:val="4050BD98"/>
    <w:lvl w:ilvl="0" w:tplc="C08087E6">
      <w:start w:val="1"/>
      <w:numFmt w:val="bullet"/>
      <w:lvlText w:val=""/>
      <w:lvlJc w:val="left"/>
      <w:pPr>
        <w:ind w:left="720" w:hanging="360"/>
      </w:pPr>
      <w:rPr>
        <w:rFonts w:ascii="Symbol" w:hAnsi="Symbol" w:hint="default"/>
      </w:rPr>
    </w:lvl>
    <w:lvl w:ilvl="1" w:tplc="24288F24" w:tentative="1">
      <w:start w:val="1"/>
      <w:numFmt w:val="bullet"/>
      <w:lvlText w:val="o"/>
      <w:lvlJc w:val="left"/>
      <w:pPr>
        <w:ind w:left="1440" w:hanging="360"/>
      </w:pPr>
      <w:rPr>
        <w:rFonts w:ascii="Courier New" w:hAnsi="Courier New" w:cs="Courier New" w:hint="default"/>
      </w:rPr>
    </w:lvl>
    <w:lvl w:ilvl="2" w:tplc="BAC2443C" w:tentative="1">
      <w:start w:val="1"/>
      <w:numFmt w:val="bullet"/>
      <w:lvlText w:val=""/>
      <w:lvlJc w:val="left"/>
      <w:pPr>
        <w:ind w:left="2160" w:hanging="360"/>
      </w:pPr>
      <w:rPr>
        <w:rFonts w:ascii="Wingdings" w:hAnsi="Wingdings" w:hint="default"/>
      </w:rPr>
    </w:lvl>
    <w:lvl w:ilvl="3" w:tplc="1E1ECD70" w:tentative="1">
      <w:start w:val="1"/>
      <w:numFmt w:val="bullet"/>
      <w:lvlText w:val=""/>
      <w:lvlJc w:val="left"/>
      <w:pPr>
        <w:ind w:left="2880" w:hanging="360"/>
      </w:pPr>
      <w:rPr>
        <w:rFonts w:ascii="Symbol" w:hAnsi="Symbol" w:hint="default"/>
      </w:rPr>
    </w:lvl>
    <w:lvl w:ilvl="4" w:tplc="B6BE43B8" w:tentative="1">
      <w:start w:val="1"/>
      <w:numFmt w:val="bullet"/>
      <w:lvlText w:val="o"/>
      <w:lvlJc w:val="left"/>
      <w:pPr>
        <w:ind w:left="3600" w:hanging="360"/>
      </w:pPr>
      <w:rPr>
        <w:rFonts w:ascii="Courier New" w:hAnsi="Courier New" w:cs="Courier New" w:hint="default"/>
      </w:rPr>
    </w:lvl>
    <w:lvl w:ilvl="5" w:tplc="3CB2D3C0" w:tentative="1">
      <w:start w:val="1"/>
      <w:numFmt w:val="bullet"/>
      <w:lvlText w:val=""/>
      <w:lvlJc w:val="left"/>
      <w:pPr>
        <w:ind w:left="4320" w:hanging="360"/>
      </w:pPr>
      <w:rPr>
        <w:rFonts w:ascii="Wingdings" w:hAnsi="Wingdings" w:hint="default"/>
      </w:rPr>
    </w:lvl>
    <w:lvl w:ilvl="6" w:tplc="0BCE2844" w:tentative="1">
      <w:start w:val="1"/>
      <w:numFmt w:val="bullet"/>
      <w:lvlText w:val=""/>
      <w:lvlJc w:val="left"/>
      <w:pPr>
        <w:ind w:left="5040" w:hanging="360"/>
      </w:pPr>
      <w:rPr>
        <w:rFonts w:ascii="Symbol" w:hAnsi="Symbol" w:hint="default"/>
      </w:rPr>
    </w:lvl>
    <w:lvl w:ilvl="7" w:tplc="45D46B44" w:tentative="1">
      <w:start w:val="1"/>
      <w:numFmt w:val="bullet"/>
      <w:lvlText w:val="o"/>
      <w:lvlJc w:val="left"/>
      <w:pPr>
        <w:ind w:left="5760" w:hanging="360"/>
      </w:pPr>
      <w:rPr>
        <w:rFonts w:ascii="Courier New" w:hAnsi="Courier New" w:cs="Courier New" w:hint="default"/>
      </w:rPr>
    </w:lvl>
    <w:lvl w:ilvl="8" w:tplc="AE2E89CC" w:tentative="1">
      <w:start w:val="1"/>
      <w:numFmt w:val="bullet"/>
      <w:lvlText w:val=""/>
      <w:lvlJc w:val="left"/>
      <w:pPr>
        <w:ind w:left="6480" w:hanging="360"/>
      </w:pPr>
      <w:rPr>
        <w:rFonts w:ascii="Wingdings" w:hAnsi="Wingdings" w:hint="default"/>
      </w:rPr>
    </w:lvl>
  </w:abstractNum>
  <w:abstractNum w:abstractNumId="15" w15:restartNumberingAfterBreak="0">
    <w:nsid w:val="48983B91"/>
    <w:multiLevelType w:val="hybridMultilevel"/>
    <w:tmpl w:val="2874778C"/>
    <w:lvl w:ilvl="0" w:tplc="1564E8FA">
      <w:start w:val="1"/>
      <w:numFmt w:val="decimal"/>
      <w:lvlText w:val="%1."/>
      <w:lvlJc w:val="left"/>
      <w:pPr>
        <w:ind w:left="720" w:hanging="360"/>
      </w:pPr>
      <w:rPr>
        <w:rFonts w:hint="default"/>
        <w:b w:val="0"/>
        <w:bCs/>
      </w:rPr>
    </w:lvl>
    <w:lvl w:ilvl="1" w:tplc="75B4F71E" w:tentative="1">
      <w:start w:val="1"/>
      <w:numFmt w:val="lowerLetter"/>
      <w:lvlText w:val="%2."/>
      <w:lvlJc w:val="left"/>
      <w:pPr>
        <w:ind w:left="1440" w:hanging="360"/>
      </w:pPr>
    </w:lvl>
    <w:lvl w:ilvl="2" w:tplc="FD5EA356" w:tentative="1">
      <w:start w:val="1"/>
      <w:numFmt w:val="lowerRoman"/>
      <w:lvlText w:val="%3."/>
      <w:lvlJc w:val="right"/>
      <w:pPr>
        <w:ind w:left="2160" w:hanging="180"/>
      </w:pPr>
    </w:lvl>
    <w:lvl w:ilvl="3" w:tplc="939ADF14" w:tentative="1">
      <w:start w:val="1"/>
      <w:numFmt w:val="decimal"/>
      <w:lvlText w:val="%4."/>
      <w:lvlJc w:val="left"/>
      <w:pPr>
        <w:ind w:left="2880" w:hanging="360"/>
      </w:pPr>
    </w:lvl>
    <w:lvl w:ilvl="4" w:tplc="AA2E3234" w:tentative="1">
      <w:start w:val="1"/>
      <w:numFmt w:val="lowerLetter"/>
      <w:lvlText w:val="%5."/>
      <w:lvlJc w:val="left"/>
      <w:pPr>
        <w:ind w:left="3600" w:hanging="360"/>
      </w:pPr>
    </w:lvl>
    <w:lvl w:ilvl="5" w:tplc="82A2F172" w:tentative="1">
      <w:start w:val="1"/>
      <w:numFmt w:val="lowerRoman"/>
      <w:lvlText w:val="%6."/>
      <w:lvlJc w:val="right"/>
      <w:pPr>
        <w:ind w:left="4320" w:hanging="180"/>
      </w:pPr>
    </w:lvl>
    <w:lvl w:ilvl="6" w:tplc="21E6CC08" w:tentative="1">
      <w:start w:val="1"/>
      <w:numFmt w:val="decimal"/>
      <w:lvlText w:val="%7."/>
      <w:lvlJc w:val="left"/>
      <w:pPr>
        <w:ind w:left="5040" w:hanging="360"/>
      </w:pPr>
    </w:lvl>
    <w:lvl w:ilvl="7" w:tplc="E21AADBA" w:tentative="1">
      <w:start w:val="1"/>
      <w:numFmt w:val="lowerLetter"/>
      <w:lvlText w:val="%8."/>
      <w:lvlJc w:val="left"/>
      <w:pPr>
        <w:ind w:left="5760" w:hanging="360"/>
      </w:pPr>
    </w:lvl>
    <w:lvl w:ilvl="8" w:tplc="4112D428" w:tentative="1">
      <w:start w:val="1"/>
      <w:numFmt w:val="lowerRoman"/>
      <w:lvlText w:val="%9."/>
      <w:lvlJc w:val="right"/>
      <w:pPr>
        <w:ind w:left="6480" w:hanging="180"/>
      </w:pPr>
    </w:lvl>
  </w:abstractNum>
  <w:abstractNum w:abstractNumId="16" w15:restartNumberingAfterBreak="0">
    <w:nsid w:val="4A4465EF"/>
    <w:multiLevelType w:val="hybridMultilevel"/>
    <w:tmpl w:val="9D0407C0"/>
    <w:lvl w:ilvl="0" w:tplc="2C6EC160">
      <w:start w:val="1"/>
      <w:numFmt w:val="bullet"/>
      <w:lvlText w:val=""/>
      <w:lvlJc w:val="left"/>
      <w:pPr>
        <w:ind w:left="720" w:hanging="360"/>
      </w:pPr>
      <w:rPr>
        <w:rFonts w:ascii="Symbol" w:hAnsi="Symbol" w:hint="default"/>
      </w:rPr>
    </w:lvl>
    <w:lvl w:ilvl="1" w:tplc="F19A490C">
      <w:start w:val="1"/>
      <w:numFmt w:val="bullet"/>
      <w:lvlText w:val="o"/>
      <w:lvlJc w:val="left"/>
      <w:pPr>
        <w:ind w:left="1440" w:hanging="360"/>
      </w:pPr>
      <w:rPr>
        <w:rFonts w:ascii="Courier New" w:hAnsi="Courier New" w:cs="Courier New" w:hint="default"/>
      </w:rPr>
    </w:lvl>
    <w:lvl w:ilvl="2" w:tplc="E7820436" w:tentative="1">
      <w:start w:val="1"/>
      <w:numFmt w:val="bullet"/>
      <w:lvlText w:val=""/>
      <w:lvlJc w:val="left"/>
      <w:pPr>
        <w:ind w:left="2160" w:hanging="360"/>
      </w:pPr>
      <w:rPr>
        <w:rFonts w:ascii="Wingdings" w:hAnsi="Wingdings" w:hint="default"/>
      </w:rPr>
    </w:lvl>
    <w:lvl w:ilvl="3" w:tplc="DF9873E6" w:tentative="1">
      <w:start w:val="1"/>
      <w:numFmt w:val="bullet"/>
      <w:lvlText w:val=""/>
      <w:lvlJc w:val="left"/>
      <w:pPr>
        <w:ind w:left="2880" w:hanging="360"/>
      </w:pPr>
      <w:rPr>
        <w:rFonts w:ascii="Symbol" w:hAnsi="Symbol" w:hint="default"/>
      </w:rPr>
    </w:lvl>
    <w:lvl w:ilvl="4" w:tplc="B28A0600" w:tentative="1">
      <w:start w:val="1"/>
      <w:numFmt w:val="bullet"/>
      <w:lvlText w:val="o"/>
      <w:lvlJc w:val="left"/>
      <w:pPr>
        <w:ind w:left="3600" w:hanging="360"/>
      </w:pPr>
      <w:rPr>
        <w:rFonts w:ascii="Courier New" w:hAnsi="Courier New" w:cs="Courier New" w:hint="default"/>
      </w:rPr>
    </w:lvl>
    <w:lvl w:ilvl="5" w:tplc="8F0AF67E" w:tentative="1">
      <w:start w:val="1"/>
      <w:numFmt w:val="bullet"/>
      <w:lvlText w:val=""/>
      <w:lvlJc w:val="left"/>
      <w:pPr>
        <w:ind w:left="4320" w:hanging="360"/>
      </w:pPr>
      <w:rPr>
        <w:rFonts w:ascii="Wingdings" w:hAnsi="Wingdings" w:hint="default"/>
      </w:rPr>
    </w:lvl>
    <w:lvl w:ilvl="6" w:tplc="FF725A0A" w:tentative="1">
      <w:start w:val="1"/>
      <w:numFmt w:val="bullet"/>
      <w:lvlText w:val=""/>
      <w:lvlJc w:val="left"/>
      <w:pPr>
        <w:ind w:left="5040" w:hanging="360"/>
      </w:pPr>
      <w:rPr>
        <w:rFonts w:ascii="Symbol" w:hAnsi="Symbol" w:hint="default"/>
      </w:rPr>
    </w:lvl>
    <w:lvl w:ilvl="7" w:tplc="8F6E0C5E" w:tentative="1">
      <w:start w:val="1"/>
      <w:numFmt w:val="bullet"/>
      <w:lvlText w:val="o"/>
      <w:lvlJc w:val="left"/>
      <w:pPr>
        <w:ind w:left="5760" w:hanging="360"/>
      </w:pPr>
      <w:rPr>
        <w:rFonts w:ascii="Courier New" w:hAnsi="Courier New" w:cs="Courier New" w:hint="default"/>
      </w:rPr>
    </w:lvl>
    <w:lvl w:ilvl="8" w:tplc="CF1E5D2C" w:tentative="1">
      <w:start w:val="1"/>
      <w:numFmt w:val="bullet"/>
      <w:lvlText w:val=""/>
      <w:lvlJc w:val="left"/>
      <w:pPr>
        <w:ind w:left="6480" w:hanging="360"/>
      </w:pPr>
      <w:rPr>
        <w:rFonts w:ascii="Wingdings" w:hAnsi="Wingdings" w:hint="default"/>
      </w:rPr>
    </w:lvl>
  </w:abstractNum>
  <w:abstractNum w:abstractNumId="17" w15:restartNumberingAfterBreak="0">
    <w:nsid w:val="4BA962BD"/>
    <w:multiLevelType w:val="hybridMultilevel"/>
    <w:tmpl w:val="6F2C7D82"/>
    <w:lvl w:ilvl="0" w:tplc="BC2A1D8C">
      <w:start w:val="1"/>
      <w:numFmt w:val="decimal"/>
      <w:lvlText w:val="%1."/>
      <w:lvlJc w:val="left"/>
      <w:pPr>
        <w:ind w:left="720" w:hanging="360"/>
      </w:pPr>
    </w:lvl>
    <w:lvl w:ilvl="1" w:tplc="CB1A3964" w:tentative="1">
      <w:start w:val="1"/>
      <w:numFmt w:val="lowerLetter"/>
      <w:lvlText w:val="%2."/>
      <w:lvlJc w:val="left"/>
      <w:pPr>
        <w:ind w:left="1440" w:hanging="360"/>
      </w:pPr>
    </w:lvl>
    <w:lvl w:ilvl="2" w:tplc="05C6EA6C" w:tentative="1">
      <w:start w:val="1"/>
      <w:numFmt w:val="lowerRoman"/>
      <w:lvlText w:val="%3."/>
      <w:lvlJc w:val="right"/>
      <w:pPr>
        <w:ind w:left="2160" w:hanging="180"/>
      </w:pPr>
    </w:lvl>
    <w:lvl w:ilvl="3" w:tplc="BBCADFF2" w:tentative="1">
      <w:start w:val="1"/>
      <w:numFmt w:val="decimal"/>
      <w:lvlText w:val="%4."/>
      <w:lvlJc w:val="left"/>
      <w:pPr>
        <w:ind w:left="2880" w:hanging="360"/>
      </w:pPr>
    </w:lvl>
    <w:lvl w:ilvl="4" w:tplc="E0D036E8" w:tentative="1">
      <w:start w:val="1"/>
      <w:numFmt w:val="lowerLetter"/>
      <w:lvlText w:val="%5."/>
      <w:lvlJc w:val="left"/>
      <w:pPr>
        <w:ind w:left="3600" w:hanging="360"/>
      </w:pPr>
    </w:lvl>
    <w:lvl w:ilvl="5" w:tplc="AA8C4E76" w:tentative="1">
      <w:start w:val="1"/>
      <w:numFmt w:val="lowerRoman"/>
      <w:lvlText w:val="%6."/>
      <w:lvlJc w:val="right"/>
      <w:pPr>
        <w:ind w:left="4320" w:hanging="180"/>
      </w:pPr>
    </w:lvl>
    <w:lvl w:ilvl="6" w:tplc="908830D6" w:tentative="1">
      <w:start w:val="1"/>
      <w:numFmt w:val="decimal"/>
      <w:lvlText w:val="%7."/>
      <w:lvlJc w:val="left"/>
      <w:pPr>
        <w:ind w:left="5040" w:hanging="360"/>
      </w:pPr>
    </w:lvl>
    <w:lvl w:ilvl="7" w:tplc="0D328A16" w:tentative="1">
      <w:start w:val="1"/>
      <w:numFmt w:val="lowerLetter"/>
      <w:lvlText w:val="%8."/>
      <w:lvlJc w:val="left"/>
      <w:pPr>
        <w:ind w:left="5760" w:hanging="360"/>
      </w:pPr>
    </w:lvl>
    <w:lvl w:ilvl="8" w:tplc="148802C4" w:tentative="1">
      <w:start w:val="1"/>
      <w:numFmt w:val="lowerRoman"/>
      <w:lvlText w:val="%9."/>
      <w:lvlJc w:val="right"/>
      <w:pPr>
        <w:ind w:left="6480" w:hanging="180"/>
      </w:pPr>
    </w:lvl>
  </w:abstractNum>
  <w:abstractNum w:abstractNumId="18" w15:restartNumberingAfterBreak="0">
    <w:nsid w:val="4F2F721D"/>
    <w:multiLevelType w:val="hybridMultilevel"/>
    <w:tmpl w:val="46E6574E"/>
    <w:lvl w:ilvl="0" w:tplc="FA6E162C">
      <w:start w:val="1"/>
      <w:numFmt w:val="bullet"/>
      <w:lvlText w:val=""/>
      <w:lvlJc w:val="left"/>
      <w:pPr>
        <w:ind w:left="720" w:hanging="360"/>
      </w:pPr>
      <w:rPr>
        <w:rFonts w:ascii="Symbol" w:hAnsi="Symbol" w:hint="default"/>
      </w:rPr>
    </w:lvl>
    <w:lvl w:ilvl="1" w:tplc="0ED8E7B4">
      <w:start w:val="1"/>
      <w:numFmt w:val="bullet"/>
      <w:lvlText w:val="o"/>
      <w:lvlJc w:val="left"/>
      <w:pPr>
        <w:ind w:left="1440" w:hanging="360"/>
      </w:pPr>
      <w:rPr>
        <w:rFonts w:ascii="Courier New" w:hAnsi="Courier New" w:cs="Courier New" w:hint="default"/>
      </w:rPr>
    </w:lvl>
    <w:lvl w:ilvl="2" w:tplc="82A43BCE" w:tentative="1">
      <w:start w:val="1"/>
      <w:numFmt w:val="bullet"/>
      <w:lvlText w:val=""/>
      <w:lvlJc w:val="left"/>
      <w:pPr>
        <w:ind w:left="2160" w:hanging="360"/>
      </w:pPr>
      <w:rPr>
        <w:rFonts w:ascii="Wingdings" w:hAnsi="Wingdings" w:hint="default"/>
      </w:rPr>
    </w:lvl>
    <w:lvl w:ilvl="3" w:tplc="B2805C78" w:tentative="1">
      <w:start w:val="1"/>
      <w:numFmt w:val="bullet"/>
      <w:lvlText w:val=""/>
      <w:lvlJc w:val="left"/>
      <w:pPr>
        <w:ind w:left="2880" w:hanging="360"/>
      </w:pPr>
      <w:rPr>
        <w:rFonts w:ascii="Symbol" w:hAnsi="Symbol" w:hint="default"/>
      </w:rPr>
    </w:lvl>
    <w:lvl w:ilvl="4" w:tplc="C832C88A" w:tentative="1">
      <w:start w:val="1"/>
      <w:numFmt w:val="bullet"/>
      <w:lvlText w:val="o"/>
      <w:lvlJc w:val="left"/>
      <w:pPr>
        <w:ind w:left="3600" w:hanging="360"/>
      </w:pPr>
      <w:rPr>
        <w:rFonts w:ascii="Courier New" w:hAnsi="Courier New" w:cs="Courier New" w:hint="default"/>
      </w:rPr>
    </w:lvl>
    <w:lvl w:ilvl="5" w:tplc="E38054DC" w:tentative="1">
      <w:start w:val="1"/>
      <w:numFmt w:val="bullet"/>
      <w:lvlText w:val=""/>
      <w:lvlJc w:val="left"/>
      <w:pPr>
        <w:ind w:left="4320" w:hanging="360"/>
      </w:pPr>
      <w:rPr>
        <w:rFonts w:ascii="Wingdings" w:hAnsi="Wingdings" w:hint="default"/>
      </w:rPr>
    </w:lvl>
    <w:lvl w:ilvl="6" w:tplc="E34C8A06" w:tentative="1">
      <w:start w:val="1"/>
      <w:numFmt w:val="bullet"/>
      <w:lvlText w:val=""/>
      <w:lvlJc w:val="left"/>
      <w:pPr>
        <w:ind w:left="5040" w:hanging="360"/>
      </w:pPr>
      <w:rPr>
        <w:rFonts w:ascii="Symbol" w:hAnsi="Symbol" w:hint="default"/>
      </w:rPr>
    </w:lvl>
    <w:lvl w:ilvl="7" w:tplc="7A3856A2" w:tentative="1">
      <w:start w:val="1"/>
      <w:numFmt w:val="bullet"/>
      <w:lvlText w:val="o"/>
      <w:lvlJc w:val="left"/>
      <w:pPr>
        <w:ind w:left="5760" w:hanging="360"/>
      </w:pPr>
      <w:rPr>
        <w:rFonts w:ascii="Courier New" w:hAnsi="Courier New" w:cs="Courier New" w:hint="default"/>
      </w:rPr>
    </w:lvl>
    <w:lvl w:ilvl="8" w:tplc="FF12FCF4" w:tentative="1">
      <w:start w:val="1"/>
      <w:numFmt w:val="bullet"/>
      <w:lvlText w:val=""/>
      <w:lvlJc w:val="left"/>
      <w:pPr>
        <w:ind w:left="6480" w:hanging="360"/>
      </w:pPr>
      <w:rPr>
        <w:rFonts w:ascii="Wingdings" w:hAnsi="Wingdings" w:hint="default"/>
      </w:rPr>
    </w:lvl>
  </w:abstractNum>
  <w:abstractNum w:abstractNumId="19" w15:restartNumberingAfterBreak="0">
    <w:nsid w:val="501D20C8"/>
    <w:multiLevelType w:val="hybridMultilevel"/>
    <w:tmpl w:val="C756E26E"/>
    <w:lvl w:ilvl="0" w:tplc="0952CB22">
      <w:start w:val="1"/>
      <w:numFmt w:val="upperRoman"/>
      <w:lvlText w:val="%1."/>
      <w:lvlJc w:val="left"/>
      <w:pPr>
        <w:ind w:left="1080" w:hanging="720"/>
      </w:pPr>
      <w:rPr>
        <w:rFonts w:hint="default"/>
        <w:b/>
      </w:rPr>
    </w:lvl>
    <w:lvl w:ilvl="1" w:tplc="7384EB26" w:tentative="1">
      <w:start w:val="1"/>
      <w:numFmt w:val="lowerLetter"/>
      <w:lvlText w:val="%2."/>
      <w:lvlJc w:val="left"/>
      <w:pPr>
        <w:ind w:left="1440" w:hanging="360"/>
      </w:pPr>
    </w:lvl>
    <w:lvl w:ilvl="2" w:tplc="A51CCF72" w:tentative="1">
      <w:start w:val="1"/>
      <w:numFmt w:val="lowerRoman"/>
      <w:lvlText w:val="%3."/>
      <w:lvlJc w:val="right"/>
      <w:pPr>
        <w:ind w:left="2160" w:hanging="180"/>
      </w:pPr>
    </w:lvl>
    <w:lvl w:ilvl="3" w:tplc="F3C67B1A" w:tentative="1">
      <w:start w:val="1"/>
      <w:numFmt w:val="decimal"/>
      <w:lvlText w:val="%4."/>
      <w:lvlJc w:val="left"/>
      <w:pPr>
        <w:ind w:left="2880" w:hanging="360"/>
      </w:pPr>
    </w:lvl>
    <w:lvl w:ilvl="4" w:tplc="381618DC" w:tentative="1">
      <w:start w:val="1"/>
      <w:numFmt w:val="lowerLetter"/>
      <w:lvlText w:val="%5."/>
      <w:lvlJc w:val="left"/>
      <w:pPr>
        <w:ind w:left="3600" w:hanging="360"/>
      </w:pPr>
    </w:lvl>
    <w:lvl w:ilvl="5" w:tplc="21229910" w:tentative="1">
      <w:start w:val="1"/>
      <w:numFmt w:val="lowerRoman"/>
      <w:lvlText w:val="%6."/>
      <w:lvlJc w:val="right"/>
      <w:pPr>
        <w:ind w:left="4320" w:hanging="180"/>
      </w:pPr>
    </w:lvl>
    <w:lvl w:ilvl="6" w:tplc="A2F05E62" w:tentative="1">
      <w:start w:val="1"/>
      <w:numFmt w:val="decimal"/>
      <w:lvlText w:val="%7."/>
      <w:lvlJc w:val="left"/>
      <w:pPr>
        <w:ind w:left="5040" w:hanging="360"/>
      </w:pPr>
    </w:lvl>
    <w:lvl w:ilvl="7" w:tplc="58922AFA" w:tentative="1">
      <w:start w:val="1"/>
      <w:numFmt w:val="lowerLetter"/>
      <w:lvlText w:val="%8."/>
      <w:lvlJc w:val="left"/>
      <w:pPr>
        <w:ind w:left="5760" w:hanging="360"/>
      </w:pPr>
    </w:lvl>
    <w:lvl w:ilvl="8" w:tplc="35660796" w:tentative="1">
      <w:start w:val="1"/>
      <w:numFmt w:val="lowerRoman"/>
      <w:lvlText w:val="%9."/>
      <w:lvlJc w:val="right"/>
      <w:pPr>
        <w:ind w:left="6480" w:hanging="180"/>
      </w:pPr>
    </w:lvl>
  </w:abstractNum>
  <w:abstractNum w:abstractNumId="20" w15:restartNumberingAfterBreak="0">
    <w:nsid w:val="581F7237"/>
    <w:multiLevelType w:val="hybridMultilevel"/>
    <w:tmpl w:val="CC8A5E1E"/>
    <w:lvl w:ilvl="0" w:tplc="8B2225F8">
      <w:start w:val="1"/>
      <w:numFmt w:val="bullet"/>
      <w:lvlText w:val=""/>
      <w:lvlJc w:val="left"/>
      <w:pPr>
        <w:ind w:left="720" w:hanging="360"/>
      </w:pPr>
      <w:rPr>
        <w:rFonts w:ascii="Symbol" w:hAnsi="Symbol" w:hint="default"/>
      </w:rPr>
    </w:lvl>
    <w:lvl w:ilvl="1" w:tplc="E13C620E" w:tentative="1">
      <w:start w:val="1"/>
      <w:numFmt w:val="bullet"/>
      <w:lvlText w:val="o"/>
      <w:lvlJc w:val="left"/>
      <w:pPr>
        <w:ind w:left="1440" w:hanging="360"/>
      </w:pPr>
      <w:rPr>
        <w:rFonts w:ascii="Courier New" w:hAnsi="Courier New" w:cs="Courier New" w:hint="default"/>
      </w:rPr>
    </w:lvl>
    <w:lvl w:ilvl="2" w:tplc="33E68A4A" w:tentative="1">
      <w:start w:val="1"/>
      <w:numFmt w:val="bullet"/>
      <w:lvlText w:val=""/>
      <w:lvlJc w:val="left"/>
      <w:pPr>
        <w:ind w:left="2160" w:hanging="360"/>
      </w:pPr>
      <w:rPr>
        <w:rFonts w:ascii="Wingdings" w:hAnsi="Wingdings" w:hint="default"/>
      </w:rPr>
    </w:lvl>
    <w:lvl w:ilvl="3" w:tplc="BB2E4E04" w:tentative="1">
      <w:start w:val="1"/>
      <w:numFmt w:val="bullet"/>
      <w:lvlText w:val=""/>
      <w:lvlJc w:val="left"/>
      <w:pPr>
        <w:ind w:left="2880" w:hanging="360"/>
      </w:pPr>
      <w:rPr>
        <w:rFonts w:ascii="Symbol" w:hAnsi="Symbol" w:hint="default"/>
      </w:rPr>
    </w:lvl>
    <w:lvl w:ilvl="4" w:tplc="8152A868" w:tentative="1">
      <w:start w:val="1"/>
      <w:numFmt w:val="bullet"/>
      <w:lvlText w:val="o"/>
      <w:lvlJc w:val="left"/>
      <w:pPr>
        <w:ind w:left="3600" w:hanging="360"/>
      </w:pPr>
      <w:rPr>
        <w:rFonts w:ascii="Courier New" w:hAnsi="Courier New" w:cs="Courier New" w:hint="default"/>
      </w:rPr>
    </w:lvl>
    <w:lvl w:ilvl="5" w:tplc="16DC665C" w:tentative="1">
      <w:start w:val="1"/>
      <w:numFmt w:val="bullet"/>
      <w:lvlText w:val=""/>
      <w:lvlJc w:val="left"/>
      <w:pPr>
        <w:ind w:left="4320" w:hanging="360"/>
      </w:pPr>
      <w:rPr>
        <w:rFonts w:ascii="Wingdings" w:hAnsi="Wingdings" w:hint="default"/>
      </w:rPr>
    </w:lvl>
    <w:lvl w:ilvl="6" w:tplc="3AFE7B82" w:tentative="1">
      <w:start w:val="1"/>
      <w:numFmt w:val="bullet"/>
      <w:lvlText w:val=""/>
      <w:lvlJc w:val="left"/>
      <w:pPr>
        <w:ind w:left="5040" w:hanging="360"/>
      </w:pPr>
      <w:rPr>
        <w:rFonts w:ascii="Symbol" w:hAnsi="Symbol" w:hint="default"/>
      </w:rPr>
    </w:lvl>
    <w:lvl w:ilvl="7" w:tplc="88F6F048" w:tentative="1">
      <w:start w:val="1"/>
      <w:numFmt w:val="bullet"/>
      <w:lvlText w:val="o"/>
      <w:lvlJc w:val="left"/>
      <w:pPr>
        <w:ind w:left="5760" w:hanging="360"/>
      </w:pPr>
      <w:rPr>
        <w:rFonts w:ascii="Courier New" w:hAnsi="Courier New" w:cs="Courier New" w:hint="default"/>
      </w:rPr>
    </w:lvl>
    <w:lvl w:ilvl="8" w:tplc="BCE87F4C" w:tentative="1">
      <w:start w:val="1"/>
      <w:numFmt w:val="bullet"/>
      <w:lvlText w:val=""/>
      <w:lvlJc w:val="left"/>
      <w:pPr>
        <w:ind w:left="6480" w:hanging="360"/>
      </w:pPr>
      <w:rPr>
        <w:rFonts w:ascii="Wingdings" w:hAnsi="Wingdings" w:hint="default"/>
      </w:rPr>
    </w:lvl>
  </w:abstractNum>
  <w:abstractNum w:abstractNumId="21" w15:restartNumberingAfterBreak="0">
    <w:nsid w:val="63B9065B"/>
    <w:multiLevelType w:val="hybridMultilevel"/>
    <w:tmpl w:val="15640258"/>
    <w:lvl w:ilvl="0" w:tplc="B8AC4E84">
      <w:start w:val="1"/>
      <w:numFmt w:val="decimal"/>
      <w:lvlText w:val="%1."/>
      <w:lvlJc w:val="left"/>
      <w:pPr>
        <w:ind w:left="540" w:hanging="360"/>
      </w:pPr>
      <w:rPr>
        <w:b w:val="0"/>
        <w:bCs w:val="0"/>
      </w:rPr>
    </w:lvl>
    <w:lvl w:ilvl="1" w:tplc="80D4BDFC" w:tentative="1">
      <w:start w:val="1"/>
      <w:numFmt w:val="lowerLetter"/>
      <w:lvlText w:val="%2."/>
      <w:lvlJc w:val="left"/>
      <w:pPr>
        <w:ind w:left="1440" w:hanging="360"/>
      </w:pPr>
    </w:lvl>
    <w:lvl w:ilvl="2" w:tplc="104E0166" w:tentative="1">
      <w:start w:val="1"/>
      <w:numFmt w:val="lowerRoman"/>
      <w:lvlText w:val="%3."/>
      <w:lvlJc w:val="right"/>
      <w:pPr>
        <w:ind w:left="2160" w:hanging="180"/>
      </w:pPr>
    </w:lvl>
    <w:lvl w:ilvl="3" w:tplc="0AAA9FD6" w:tentative="1">
      <w:start w:val="1"/>
      <w:numFmt w:val="decimal"/>
      <w:lvlText w:val="%4."/>
      <w:lvlJc w:val="left"/>
      <w:pPr>
        <w:ind w:left="2880" w:hanging="360"/>
      </w:pPr>
    </w:lvl>
    <w:lvl w:ilvl="4" w:tplc="7E922B66" w:tentative="1">
      <w:start w:val="1"/>
      <w:numFmt w:val="lowerLetter"/>
      <w:lvlText w:val="%5."/>
      <w:lvlJc w:val="left"/>
      <w:pPr>
        <w:ind w:left="3600" w:hanging="360"/>
      </w:pPr>
    </w:lvl>
    <w:lvl w:ilvl="5" w:tplc="6FFC7AD4" w:tentative="1">
      <w:start w:val="1"/>
      <w:numFmt w:val="lowerRoman"/>
      <w:lvlText w:val="%6."/>
      <w:lvlJc w:val="right"/>
      <w:pPr>
        <w:ind w:left="4320" w:hanging="180"/>
      </w:pPr>
    </w:lvl>
    <w:lvl w:ilvl="6" w:tplc="86945212" w:tentative="1">
      <w:start w:val="1"/>
      <w:numFmt w:val="decimal"/>
      <w:lvlText w:val="%7."/>
      <w:lvlJc w:val="left"/>
      <w:pPr>
        <w:ind w:left="5040" w:hanging="360"/>
      </w:pPr>
    </w:lvl>
    <w:lvl w:ilvl="7" w:tplc="D6ECAD4A" w:tentative="1">
      <w:start w:val="1"/>
      <w:numFmt w:val="lowerLetter"/>
      <w:lvlText w:val="%8."/>
      <w:lvlJc w:val="left"/>
      <w:pPr>
        <w:ind w:left="5760" w:hanging="360"/>
      </w:pPr>
    </w:lvl>
    <w:lvl w:ilvl="8" w:tplc="6212D9B4" w:tentative="1">
      <w:start w:val="1"/>
      <w:numFmt w:val="lowerRoman"/>
      <w:lvlText w:val="%9."/>
      <w:lvlJc w:val="right"/>
      <w:pPr>
        <w:ind w:left="6480" w:hanging="180"/>
      </w:pPr>
    </w:lvl>
  </w:abstractNum>
  <w:abstractNum w:abstractNumId="22" w15:restartNumberingAfterBreak="0">
    <w:nsid w:val="643517B5"/>
    <w:multiLevelType w:val="hybridMultilevel"/>
    <w:tmpl w:val="3D2ADE3E"/>
    <w:lvl w:ilvl="0" w:tplc="C6288404">
      <w:start w:val="1"/>
      <w:numFmt w:val="decimal"/>
      <w:lvlText w:val="%1."/>
      <w:lvlJc w:val="left"/>
      <w:pPr>
        <w:ind w:left="720" w:hanging="360"/>
      </w:pPr>
    </w:lvl>
    <w:lvl w:ilvl="1" w:tplc="0226AF30" w:tentative="1">
      <w:start w:val="1"/>
      <w:numFmt w:val="lowerLetter"/>
      <w:lvlText w:val="%2."/>
      <w:lvlJc w:val="left"/>
      <w:pPr>
        <w:ind w:left="1440" w:hanging="360"/>
      </w:pPr>
    </w:lvl>
    <w:lvl w:ilvl="2" w:tplc="35321038" w:tentative="1">
      <w:start w:val="1"/>
      <w:numFmt w:val="lowerRoman"/>
      <w:lvlText w:val="%3."/>
      <w:lvlJc w:val="right"/>
      <w:pPr>
        <w:ind w:left="2160" w:hanging="180"/>
      </w:pPr>
    </w:lvl>
    <w:lvl w:ilvl="3" w:tplc="7638A1CC" w:tentative="1">
      <w:start w:val="1"/>
      <w:numFmt w:val="decimal"/>
      <w:lvlText w:val="%4."/>
      <w:lvlJc w:val="left"/>
      <w:pPr>
        <w:ind w:left="2880" w:hanging="360"/>
      </w:pPr>
    </w:lvl>
    <w:lvl w:ilvl="4" w:tplc="C08ADF52" w:tentative="1">
      <w:start w:val="1"/>
      <w:numFmt w:val="lowerLetter"/>
      <w:lvlText w:val="%5."/>
      <w:lvlJc w:val="left"/>
      <w:pPr>
        <w:ind w:left="3600" w:hanging="360"/>
      </w:pPr>
    </w:lvl>
    <w:lvl w:ilvl="5" w:tplc="F3C6AEF6" w:tentative="1">
      <w:start w:val="1"/>
      <w:numFmt w:val="lowerRoman"/>
      <w:lvlText w:val="%6."/>
      <w:lvlJc w:val="right"/>
      <w:pPr>
        <w:ind w:left="4320" w:hanging="180"/>
      </w:pPr>
    </w:lvl>
    <w:lvl w:ilvl="6" w:tplc="A510CB6E" w:tentative="1">
      <w:start w:val="1"/>
      <w:numFmt w:val="decimal"/>
      <w:lvlText w:val="%7."/>
      <w:lvlJc w:val="left"/>
      <w:pPr>
        <w:ind w:left="5040" w:hanging="360"/>
      </w:pPr>
    </w:lvl>
    <w:lvl w:ilvl="7" w:tplc="C850438A" w:tentative="1">
      <w:start w:val="1"/>
      <w:numFmt w:val="lowerLetter"/>
      <w:lvlText w:val="%8."/>
      <w:lvlJc w:val="left"/>
      <w:pPr>
        <w:ind w:left="5760" w:hanging="360"/>
      </w:pPr>
    </w:lvl>
    <w:lvl w:ilvl="8" w:tplc="693231FC" w:tentative="1">
      <w:start w:val="1"/>
      <w:numFmt w:val="lowerRoman"/>
      <w:lvlText w:val="%9."/>
      <w:lvlJc w:val="right"/>
      <w:pPr>
        <w:ind w:left="6480" w:hanging="180"/>
      </w:pPr>
    </w:lvl>
  </w:abstractNum>
  <w:abstractNum w:abstractNumId="23" w15:restartNumberingAfterBreak="0">
    <w:nsid w:val="7027556D"/>
    <w:multiLevelType w:val="hybridMultilevel"/>
    <w:tmpl w:val="E2602DD8"/>
    <w:lvl w:ilvl="0" w:tplc="06E4A6A6">
      <w:start w:val="1"/>
      <w:numFmt w:val="bullet"/>
      <w:lvlText w:val=""/>
      <w:lvlJc w:val="left"/>
      <w:pPr>
        <w:ind w:left="720" w:hanging="360"/>
      </w:pPr>
      <w:rPr>
        <w:rFonts w:ascii="Symbol" w:hAnsi="Symbol" w:hint="default"/>
      </w:rPr>
    </w:lvl>
    <w:lvl w:ilvl="1" w:tplc="DD60269E" w:tentative="1">
      <w:start w:val="1"/>
      <w:numFmt w:val="bullet"/>
      <w:lvlText w:val="o"/>
      <w:lvlJc w:val="left"/>
      <w:pPr>
        <w:ind w:left="1440" w:hanging="360"/>
      </w:pPr>
      <w:rPr>
        <w:rFonts w:ascii="Courier New" w:hAnsi="Courier New" w:cs="Courier New" w:hint="default"/>
      </w:rPr>
    </w:lvl>
    <w:lvl w:ilvl="2" w:tplc="FEC433E6" w:tentative="1">
      <w:start w:val="1"/>
      <w:numFmt w:val="bullet"/>
      <w:lvlText w:val=""/>
      <w:lvlJc w:val="left"/>
      <w:pPr>
        <w:ind w:left="2160" w:hanging="360"/>
      </w:pPr>
      <w:rPr>
        <w:rFonts w:ascii="Wingdings" w:hAnsi="Wingdings" w:hint="default"/>
      </w:rPr>
    </w:lvl>
    <w:lvl w:ilvl="3" w:tplc="5D060EF8" w:tentative="1">
      <w:start w:val="1"/>
      <w:numFmt w:val="bullet"/>
      <w:lvlText w:val=""/>
      <w:lvlJc w:val="left"/>
      <w:pPr>
        <w:ind w:left="2880" w:hanging="360"/>
      </w:pPr>
      <w:rPr>
        <w:rFonts w:ascii="Symbol" w:hAnsi="Symbol" w:hint="default"/>
      </w:rPr>
    </w:lvl>
    <w:lvl w:ilvl="4" w:tplc="BFA0ED5C" w:tentative="1">
      <w:start w:val="1"/>
      <w:numFmt w:val="bullet"/>
      <w:lvlText w:val="o"/>
      <w:lvlJc w:val="left"/>
      <w:pPr>
        <w:ind w:left="3600" w:hanging="360"/>
      </w:pPr>
      <w:rPr>
        <w:rFonts w:ascii="Courier New" w:hAnsi="Courier New" w:cs="Courier New" w:hint="default"/>
      </w:rPr>
    </w:lvl>
    <w:lvl w:ilvl="5" w:tplc="74FC4BAC" w:tentative="1">
      <w:start w:val="1"/>
      <w:numFmt w:val="bullet"/>
      <w:lvlText w:val=""/>
      <w:lvlJc w:val="left"/>
      <w:pPr>
        <w:ind w:left="4320" w:hanging="360"/>
      </w:pPr>
      <w:rPr>
        <w:rFonts w:ascii="Wingdings" w:hAnsi="Wingdings" w:hint="default"/>
      </w:rPr>
    </w:lvl>
    <w:lvl w:ilvl="6" w:tplc="5C0EE4EA" w:tentative="1">
      <w:start w:val="1"/>
      <w:numFmt w:val="bullet"/>
      <w:lvlText w:val=""/>
      <w:lvlJc w:val="left"/>
      <w:pPr>
        <w:ind w:left="5040" w:hanging="360"/>
      </w:pPr>
      <w:rPr>
        <w:rFonts w:ascii="Symbol" w:hAnsi="Symbol" w:hint="default"/>
      </w:rPr>
    </w:lvl>
    <w:lvl w:ilvl="7" w:tplc="92FC339C" w:tentative="1">
      <w:start w:val="1"/>
      <w:numFmt w:val="bullet"/>
      <w:lvlText w:val="o"/>
      <w:lvlJc w:val="left"/>
      <w:pPr>
        <w:ind w:left="5760" w:hanging="360"/>
      </w:pPr>
      <w:rPr>
        <w:rFonts w:ascii="Courier New" w:hAnsi="Courier New" w:cs="Courier New" w:hint="default"/>
      </w:rPr>
    </w:lvl>
    <w:lvl w:ilvl="8" w:tplc="564CFAB0" w:tentative="1">
      <w:start w:val="1"/>
      <w:numFmt w:val="bullet"/>
      <w:lvlText w:val=""/>
      <w:lvlJc w:val="left"/>
      <w:pPr>
        <w:ind w:left="6480" w:hanging="360"/>
      </w:pPr>
      <w:rPr>
        <w:rFonts w:ascii="Wingdings" w:hAnsi="Wingdings" w:hint="default"/>
      </w:rPr>
    </w:lvl>
  </w:abstractNum>
  <w:abstractNum w:abstractNumId="24" w15:restartNumberingAfterBreak="0">
    <w:nsid w:val="70925FD4"/>
    <w:multiLevelType w:val="hybridMultilevel"/>
    <w:tmpl w:val="C756E26E"/>
    <w:lvl w:ilvl="0" w:tplc="23BE885E">
      <w:start w:val="1"/>
      <w:numFmt w:val="upperRoman"/>
      <w:lvlText w:val="%1."/>
      <w:lvlJc w:val="left"/>
      <w:pPr>
        <w:ind w:left="1080" w:hanging="720"/>
      </w:pPr>
      <w:rPr>
        <w:rFonts w:hint="default"/>
        <w:b/>
      </w:rPr>
    </w:lvl>
    <w:lvl w:ilvl="1" w:tplc="E3FE13C8" w:tentative="1">
      <w:start w:val="1"/>
      <w:numFmt w:val="lowerLetter"/>
      <w:lvlText w:val="%2."/>
      <w:lvlJc w:val="left"/>
      <w:pPr>
        <w:ind w:left="1440" w:hanging="360"/>
      </w:pPr>
    </w:lvl>
    <w:lvl w:ilvl="2" w:tplc="57DC152C" w:tentative="1">
      <w:start w:val="1"/>
      <w:numFmt w:val="lowerRoman"/>
      <w:lvlText w:val="%3."/>
      <w:lvlJc w:val="right"/>
      <w:pPr>
        <w:ind w:left="2160" w:hanging="180"/>
      </w:pPr>
    </w:lvl>
    <w:lvl w:ilvl="3" w:tplc="A8E2754A" w:tentative="1">
      <w:start w:val="1"/>
      <w:numFmt w:val="decimal"/>
      <w:lvlText w:val="%4."/>
      <w:lvlJc w:val="left"/>
      <w:pPr>
        <w:ind w:left="2880" w:hanging="360"/>
      </w:pPr>
    </w:lvl>
    <w:lvl w:ilvl="4" w:tplc="1684157E" w:tentative="1">
      <w:start w:val="1"/>
      <w:numFmt w:val="lowerLetter"/>
      <w:lvlText w:val="%5."/>
      <w:lvlJc w:val="left"/>
      <w:pPr>
        <w:ind w:left="3600" w:hanging="360"/>
      </w:pPr>
    </w:lvl>
    <w:lvl w:ilvl="5" w:tplc="FDEABD90" w:tentative="1">
      <w:start w:val="1"/>
      <w:numFmt w:val="lowerRoman"/>
      <w:lvlText w:val="%6."/>
      <w:lvlJc w:val="right"/>
      <w:pPr>
        <w:ind w:left="4320" w:hanging="180"/>
      </w:pPr>
    </w:lvl>
    <w:lvl w:ilvl="6" w:tplc="EB189B16" w:tentative="1">
      <w:start w:val="1"/>
      <w:numFmt w:val="decimal"/>
      <w:lvlText w:val="%7."/>
      <w:lvlJc w:val="left"/>
      <w:pPr>
        <w:ind w:left="5040" w:hanging="360"/>
      </w:pPr>
    </w:lvl>
    <w:lvl w:ilvl="7" w:tplc="27FA25AA" w:tentative="1">
      <w:start w:val="1"/>
      <w:numFmt w:val="lowerLetter"/>
      <w:lvlText w:val="%8."/>
      <w:lvlJc w:val="left"/>
      <w:pPr>
        <w:ind w:left="5760" w:hanging="360"/>
      </w:pPr>
    </w:lvl>
    <w:lvl w:ilvl="8" w:tplc="72F231A4" w:tentative="1">
      <w:start w:val="1"/>
      <w:numFmt w:val="lowerRoman"/>
      <w:lvlText w:val="%9."/>
      <w:lvlJc w:val="right"/>
      <w:pPr>
        <w:ind w:left="6480" w:hanging="180"/>
      </w:pPr>
    </w:lvl>
  </w:abstractNum>
  <w:abstractNum w:abstractNumId="25" w15:restartNumberingAfterBreak="0">
    <w:nsid w:val="7B427250"/>
    <w:multiLevelType w:val="hybridMultilevel"/>
    <w:tmpl w:val="15640258"/>
    <w:lvl w:ilvl="0" w:tplc="731ED8AE">
      <w:start w:val="1"/>
      <w:numFmt w:val="decimal"/>
      <w:lvlText w:val="%1."/>
      <w:lvlJc w:val="left"/>
      <w:pPr>
        <w:ind w:left="540" w:hanging="360"/>
      </w:pPr>
      <w:rPr>
        <w:b w:val="0"/>
        <w:bCs w:val="0"/>
      </w:rPr>
    </w:lvl>
    <w:lvl w:ilvl="1" w:tplc="46A6D192" w:tentative="1">
      <w:start w:val="1"/>
      <w:numFmt w:val="lowerLetter"/>
      <w:lvlText w:val="%2."/>
      <w:lvlJc w:val="left"/>
      <w:pPr>
        <w:ind w:left="1440" w:hanging="360"/>
      </w:pPr>
    </w:lvl>
    <w:lvl w:ilvl="2" w:tplc="6908E91A" w:tentative="1">
      <w:start w:val="1"/>
      <w:numFmt w:val="lowerRoman"/>
      <w:lvlText w:val="%3."/>
      <w:lvlJc w:val="right"/>
      <w:pPr>
        <w:ind w:left="2160" w:hanging="180"/>
      </w:pPr>
    </w:lvl>
    <w:lvl w:ilvl="3" w:tplc="1B76EA9A" w:tentative="1">
      <w:start w:val="1"/>
      <w:numFmt w:val="decimal"/>
      <w:lvlText w:val="%4."/>
      <w:lvlJc w:val="left"/>
      <w:pPr>
        <w:ind w:left="2880" w:hanging="360"/>
      </w:pPr>
    </w:lvl>
    <w:lvl w:ilvl="4" w:tplc="DA104382" w:tentative="1">
      <w:start w:val="1"/>
      <w:numFmt w:val="lowerLetter"/>
      <w:lvlText w:val="%5."/>
      <w:lvlJc w:val="left"/>
      <w:pPr>
        <w:ind w:left="3600" w:hanging="360"/>
      </w:pPr>
    </w:lvl>
    <w:lvl w:ilvl="5" w:tplc="2ADEEEF6" w:tentative="1">
      <w:start w:val="1"/>
      <w:numFmt w:val="lowerRoman"/>
      <w:lvlText w:val="%6."/>
      <w:lvlJc w:val="right"/>
      <w:pPr>
        <w:ind w:left="4320" w:hanging="180"/>
      </w:pPr>
    </w:lvl>
    <w:lvl w:ilvl="6" w:tplc="18003F64" w:tentative="1">
      <w:start w:val="1"/>
      <w:numFmt w:val="decimal"/>
      <w:lvlText w:val="%7."/>
      <w:lvlJc w:val="left"/>
      <w:pPr>
        <w:ind w:left="5040" w:hanging="360"/>
      </w:pPr>
    </w:lvl>
    <w:lvl w:ilvl="7" w:tplc="39F033A0" w:tentative="1">
      <w:start w:val="1"/>
      <w:numFmt w:val="lowerLetter"/>
      <w:lvlText w:val="%8."/>
      <w:lvlJc w:val="left"/>
      <w:pPr>
        <w:ind w:left="5760" w:hanging="360"/>
      </w:pPr>
    </w:lvl>
    <w:lvl w:ilvl="8" w:tplc="0A3CF536" w:tentative="1">
      <w:start w:val="1"/>
      <w:numFmt w:val="lowerRoman"/>
      <w:lvlText w:val="%9."/>
      <w:lvlJc w:val="right"/>
      <w:pPr>
        <w:ind w:left="6480" w:hanging="180"/>
      </w:pPr>
    </w:lvl>
  </w:abstractNum>
  <w:num w:numId="1">
    <w:abstractNumId w:val="16"/>
  </w:num>
  <w:num w:numId="2">
    <w:abstractNumId w:val="23"/>
  </w:num>
  <w:num w:numId="3">
    <w:abstractNumId w:val="6"/>
  </w:num>
  <w:num w:numId="4">
    <w:abstractNumId w:val="5"/>
  </w:num>
  <w:num w:numId="5">
    <w:abstractNumId w:val="18"/>
  </w:num>
  <w:num w:numId="6">
    <w:abstractNumId w:val="20"/>
  </w:num>
  <w:num w:numId="7">
    <w:abstractNumId w:val="11"/>
  </w:num>
  <w:num w:numId="8">
    <w:abstractNumId w:val="14"/>
  </w:num>
  <w:num w:numId="9">
    <w:abstractNumId w:val="10"/>
  </w:num>
  <w:num w:numId="10">
    <w:abstractNumId w:val="19"/>
  </w:num>
  <w:num w:numId="11">
    <w:abstractNumId w:val="22"/>
  </w:num>
  <w:num w:numId="12">
    <w:abstractNumId w:val="24"/>
  </w:num>
  <w:num w:numId="13">
    <w:abstractNumId w:val="1"/>
  </w:num>
  <w:num w:numId="14">
    <w:abstractNumId w:val="8"/>
  </w:num>
  <w:num w:numId="15">
    <w:abstractNumId w:val="9"/>
  </w:num>
  <w:num w:numId="16">
    <w:abstractNumId w:val="7"/>
  </w:num>
  <w:num w:numId="17">
    <w:abstractNumId w:val="13"/>
  </w:num>
  <w:num w:numId="18">
    <w:abstractNumId w:val="12"/>
  </w:num>
  <w:num w:numId="19">
    <w:abstractNumId w:val="17"/>
  </w:num>
  <w:num w:numId="20">
    <w:abstractNumId w:val="25"/>
  </w:num>
  <w:num w:numId="21">
    <w:abstractNumId w:val="21"/>
  </w:num>
  <w:num w:numId="22">
    <w:abstractNumId w:val="0"/>
  </w:num>
  <w:num w:numId="23">
    <w:abstractNumId w:val="4"/>
  </w:num>
  <w:num w:numId="24">
    <w:abstractNumId w:val="2"/>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A0"/>
    <w:rsid w:val="002306C9"/>
    <w:rsid w:val="005C0F4B"/>
    <w:rsid w:val="00955005"/>
    <w:rsid w:val="00AC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FE3F"/>
  <w15:docId w15:val="{1C506F39-AFB3-4747-9E4D-A060EC3F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D87"/>
    <w:pPr>
      <w:ind w:left="720"/>
      <w:contextualSpacing/>
    </w:pPr>
  </w:style>
  <w:style w:type="paragraph" w:styleId="BalloonText">
    <w:name w:val="Balloon Text"/>
    <w:basedOn w:val="Normal"/>
    <w:link w:val="BalloonTextChar"/>
    <w:uiPriority w:val="99"/>
    <w:semiHidden/>
    <w:unhideWhenUsed/>
    <w:rsid w:val="00541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17"/>
    <w:rPr>
      <w:rFonts w:ascii="Tahoma" w:hAnsi="Tahoma" w:cs="Tahoma"/>
      <w:sz w:val="16"/>
      <w:szCs w:val="16"/>
    </w:rPr>
  </w:style>
  <w:style w:type="table" w:styleId="TableGrid">
    <w:name w:val="Table Grid"/>
    <w:basedOn w:val="TableNormal"/>
    <w:uiPriority w:val="59"/>
    <w:rsid w:val="0069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BA4"/>
  </w:style>
  <w:style w:type="paragraph" w:styleId="Footer">
    <w:name w:val="footer"/>
    <w:basedOn w:val="Normal"/>
    <w:link w:val="FooterChar"/>
    <w:uiPriority w:val="99"/>
    <w:unhideWhenUsed/>
    <w:rsid w:val="00A34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A4"/>
  </w:style>
  <w:style w:type="character" w:customStyle="1" w:styleId="desc">
    <w:name w:val="desc"/>
    <w:basedOn w:val="DefaultParagraphFont"/>
    <w:rsid w:val="0065199E"/>
  </w:style>
  <w:style w:type="paragraph" w:styleId="Title">
    <w:name w:val="Title"/>
    <w:basedOn w:val="Normal"/>
    <w:next w:val="Normal"/>
    <w:link w:val="TitleChar"/>
    <w:uiPriority w:val="10"/>
    <w:qFormat/>
    <w:rsid w:val="003765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5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84DE2-F195-42C4-82B9-02A8FAC7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4766</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Cheryl D.</dc:creator>
  <cp:lastModifiedBy>Howell, Cheryl D.</cp:lastModifiedBy>
  <cp:revision>2</cp:revision>
  <dcterms:created xsi:type="dcterms:W3CDTF">2019-10-28T14:18:00Z</dcterms:created>
  <dcterms:modified xsi:type="dcterms:W3CDTF">2019-10-28T14:18:00Z</dcterms:modified>
</cp:coreProperties>
</file>