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4DC91" w14:textId="77777777" w:rsidR="00D44FCB" w:rsidRPr="00F81689" w:rsidRDefault="00D44FCB" w:rsidP="00F81689">
      <w:pPr>
        <w:rPr>
          <w:b/>
          <w:bCs/>
          <w:sz w:val="22"/>
          <w:szCs w:val="22"/>
          <w:vertAlign w:val="subscript"/>
        </w:rPr>
      </w:pPr>
      <w:r>
        <w:rPr>
          <w:noProof/>
          <w:sz w:val="22"/>
          <w:szCs w:val="22"/>
        </w:rPr>
        <w:drawing>
          <wp:inline distT="0" distB="0" distL="0" distR="0" wp14:anchorId="7606A037" wp14:editId="773D4587">
            <wp:extent cx="4338637" cy="244048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ioid EMS pictu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94707" cy="2472022"/>
                    </a:xfrm>
                    <a:prstGeom prst="rect">
                      <a:avLst/>
                    </a:prstGeom>
                  </pic:spPr>
                </pic:pic>
              </a:graphicData>
            </a:graphic>
          </wp:inline>
        </w:drawing>
      </w:r>
    </w:p>
    <w:p w14:paraId="5FDD5DF7" w14:textId="77777777" w:rsidR="00D44FCB" w:rsidRDefault="00D44FCB" w:rsidP="00D44FCB">
      <w:pPr>
        <w:rPr>
          <w:b/>
          <w:bCs/>
          <w:sz w:val="22"/>
          <w:szCs w:val="22"/>
        </w:rPr>
      </w:pPr>
    </w:p>
    <w:p w14:paraId="0FE8AE44" w14:textId="102E6B77" w:rsidR="00055FEB" w:rsidRPr="00D44FCB" w:rsidRDefault="00586CFE" w:rsidP="00D44FCB">
      <w:pPr>
        <w:rPr>
          <w:rFonts w:cstheme="minorHAnsi"/>
          <w:b/>
          <w:bCs/>
          <w:sz w:val="22"/>
          <w:szCs w:val="22"/>
        </w:rPr>
      </w:pPr>
      <w:r w:rsidRPr="00D44FCB">
        <w:rPr>
          <w:rFonts w:cstheme="minorHAnsi"/>
          <w:b/>
          <w:bCs/>
          <w:sz w:val="22"/>
          <w:szCs w:val="22"/>
        </w:rPr>
        <w:t xml:space="preserve">Treatment for Pregnant Women </w:t>
      </w:r>
      <w:r w:rsidR="00D44FCB" w:rsidRPr="00D44FCB">
        <w:rPr>
          <w:rFonts w:cstheme="minorHAnsi"/>
          <w:b/>
          <w:bCs/>
          <w:sz w:val="22"/>
          <w:szCs w:val="22"/>
        </w:rPr>
        <w:t>with</w:t>
      </w:r>
      <w:r w:rsidRPr="00D44FCB">
        <w:rPr>
          <w:rFonts w:cstheme="minorHAnsi"/>
          <w:b/>
          <w:bCs/>
          <w:sz w:val="22"/>
          <w:szCs w:val="22"/>
        </w:rPr>
        <w:t xml:space="preserve"> Opioid</w:t>
      </w:r>
      <w:r w:rsidR="00D44FCB" w:rsidRPr="00D44FCB">
        <w:rPr>
          <w:rFonts w:cstheme="minorHAnsi"/>
          <w:b/>
          <w:bCs/>
          <w:sz w:val="22"/>
          <w:szCs w:val="22"/>
        </w:rPr>
        <w:t xml:space="preserve"> Use Disorder</w:t>
      </w:r>
      <w:r w:rsidR="00110219" w:rsidRPr="00D44FCB">
        <w:rPr>
          <w:rFonts w:cstheme="minorHAnsi"/>
          <w:b/>
          <w:bCs/>
          <w:sz w:val="22"/>
          <w:szCs w:val="22"/>
        </w:rPr>
        <w:t>—Cabarrus County</w:t>
      </w:r>
    </w:p>
    <w:p w14:paraId="5AAC5F97" w14:textId="661E5A1F" w:rsidR="00F15A28" w:rsidRPr="00D44FCB" w:rsidRDefault="00110219" w:rsidP="007338E9">
      <w:pPr>
        <w:rPr>
          <w:rFonts w:cstheme="minorHAnsi"/>
          <w:b/>
          <w:bCs/>
          <w:sz w:val="22"/>
          <w:szCs w:val="22"/>
        </w:rPr>
      </w:pPr>
      <w:r w:rsidRPr="00D44FCB">
        <w:rPr>
          <w:rFonts w:cstheme="minorHAnsi"/>
          <w:b/>
          <w:bCs/>
          <w:sz w:val="22"/>
          <w:szCs w:val="22"/>
        </w:rPr>
        <w:t>Molly Gaskin</w:t>
      </w:r>
    </w:p>
    <w:p w14:paraId="3B4D50C0" w14:textId="201F9B49" w:rsidR="00586CFE" w:rsidRPr="00D44FCB" w:rsidRDefault="00586CFE">
      <w:pPr>
        <w:rPr>
          <w:rFonts w:cstheme="minorHAnsi"/>
          <w:sz w:val="22"/>
          <w:szCs w:val="22"/>
        </w:rPr>
      </w:pPr>
    </w:p>
    <w:p w14:paraId="77950892" w14:textId="42161D1C" w:rsidR="00586CFE" w:rsidRPr="00D44FCB" w:rsidRDefault="00586CFE">
      <w:pPr>
        <w:rPr>
          <w:rFonts w:cstheme="minorHAnsi"/>
          <w:b/>
          <w:bCs/>
          <w:i/>
          <w:iCs/>
          <w:sz w:val="22"/>
          <w:szCs w:val="22"/>
        </w:rPr>
      </w:pPr>
      <w:r w:rsidRPr="00D44FCB">
        <w:rPr>
          <w:rFonts w:cstheme="minorHAnsi"/>
          <w:b/>
          <w:bCs/>
          <w:i/>
          <w:iCs/>
          <w:sz w:val="22"/>
          <w:szCs w:val="22"/>
        </w:rPr>
        <w:t>The Challenge</w:t>
      </w:r>
    </w:p>
    <w:p w14:paraId="65679C47" w14:textId="0714D2A9" w:rsidR="00110219" w:rsidRPr="00D44FCB" w:rsidRDefault="002E7E40">
      <w:pPr>
        <w:rPr>
          <w:rFonts w:cstheme="minorHAnsi"/>
          <w:sz w:val="22"/>
          <w:szCs w:val="22"/>
        </w:rPr>
      </w:pPr>
      <w:r w:rsidRPr="00D44FCB">
        <w:rPr>
          <w:rFonts w:cstheme="minorHAnsi"/>
          <w:sz w:val="22"/>
          <w:szCs w:val="22"/>
        </w:rPr>
        <w:t xml:space="preserve">In 2017, the U.S. Department of Health and Human Services declared the </w:t>
      </w:r>
      <w:hyperlink r:id="rId5" w:history="1">
        <w:r w:rsidRPr="00D44FCB">
          <w:rPr>
            <w:rStyle w:val="Hyperlink"/>
            <w:rFonts w:cstheme="minorHAnsi"/>
            <w:sz w:val="22"/>
            <w:szCs w:val="22"/>
          </w:rPr>
          <w:t>opioid epidemic</w:t>
        </w:r>
      </w:hyperlink>
      <w:r w:rsidRPr="00D44FCB">
        <w:rPr>
          <w:rFonts w:cstheme="minorHAnsi"/>
          <w:sz w:val="22"/>
          <w:szCs w:val="22"/>
        </w:rPr>
        <w:t xml:space="preserve"> to be a public health emergency. </w:t>
      </w:r>
      <w:r w:rsidR="00F97A68" w:rsidRPr="00D44FCB">
        <w:rPr>
          <w:rFonts w:cstheme="minorHAnsi"/>
          <w:sz w:val="22"/>
          <w:szCs w:val="22"/>
        </w:rPr>
        <w:t>M</w:t>
      </w:r>
      <w:r w:rsidRPr="00D44FCB">
        <w:rPr>
          <w:rFonts w:cstheme="minorHAnsi"/>
          <w:sz w:val="22"/>
          <w:szCs w:val="22"/>
        </w:rPr>
        <w:t>ore than 13,000 North Carolinians d</w:t>
      </w:r>
      <w:r w:rsidR="00F97A68" w:rsidRPr="00D44FCB">
        <w:rPr>
          <w:rFonts w:cstheme="minorHAnsi"/>
          <w:sz w:val="22"/>
          <w:szCs w:val="22"/>
        </w:rPr>
        <w:t>ied</w:t>
      </w:r>
      <w:r w:rsidRPr="00D44FCB">
        <w:rPr>
          <w:rFonts w:cstheme="minorHAnsi"/>
          <w:sz w:val="22"/>
          <w:szCs w:val="22"/>
        </w:rPr>
        <w:t xml:space="preserve"> of unintentional </w:t>
      </w:r>
      <w:hyperlink r:id="rId6" w:history="1">
        <w:r w:rsidRPr="00D44FCB">
          <w:rPr>
            <w:rStyle w:val="Hyperlink"/>
            <w:rFonts w:cstheme="minorHAnsi"/>
            <w:sz w:val="22"/>
            <w:szCs w:val="22"/>
          </w:rPr>
          <w:t>opioid-involved poisoning deaths from 1999 to 2017</w:t>
        </w:r>
      </w:hyperlink>
      <w:r w:rsidRPr="00D44FCB">
        <w:rPr>
          <w:rFonts w:cstheme="minorHAnsi"/>
          <w:sz w:val="22"/>
          <w:szCs w:val="22"/>
        </w:rPr>
        <w:t>. Opioid use disorder affect</w:t>
      </w:r>
      <w:r w:rsidR="00F97A68" w:rsidRPr="00D44FCB">
        <w:rPr>
          <w:rFonts w:cstheme="minorHAnsi"/>
          <w:sz w:val="22"/>
          <w:szCs w:val="22"/>
        </w:rPr>
        <w:t>s</w:t>
      </w:r>
      <w:r w:rsidRPr="00D44FCB">
        <w:rPr>
          <w:rFonts w:cstheme="minorHAnsi"/>
          <w:sz w:val="22"/>
          <w:szCs w:val="22"/>
        </w:rPr>
        <w:t xml:space="preserve"> populations all across North Carolina, including </w:t>
      </w:r>
      <w:r w:rsidR="00E55584" w:rsidRPr="00D44FCB">
        <w:rPr>
          <w:rFonts w:cstheme="minorHAnsi"/>
          <w:sz w:val="22"/>
          <w:szCs w:val="22"/>
        </w:rPr>
        <w:t xml:space="preserve">pregnant mothers. </w:t>
      </w:r>
    </w:p>
    <w:p w14:paraId="62AC91CB" w14:textId="116206BE" w:rsidR="00E55584" w:rsidRPr="00D44FCB" w:rsidRDefault="00E55584">
      <w:pPr>
        <w:rPr>
          <w:rFonts w:cstheme="minorHAnsi"/>
          <w:sz w:val="22"/>
          <w:szCs w:val="22"/>
        </w:rPr>
      </w:pPr>
    </w:p>
    <w:p w14:paraId="10570903" w14:textId="1AEF5EB8" w:rsidR="00E55584" w:rsidRPr="00D44FCB" w:rsidRDefault="00F81689" w:rsidP="00D44FCB">
      <w:pPr>
        <w:rPr>
          <w:rFonts w:cstheme="minorHAnsi"/>
          <w:sz w:val="22"/>
          <w:szCs w:val="22"/>
        </w:rPr>
      </w:pPr>
      <w:hyperlink r:id="rId7" w:history="1">
        <w:r w:rsidR="00E55584" w:rsidRPr="00D44FCB">
          <w:rPr>
            <w:rStyle w:val="Hyperlink"/>
            <w:rFonts w:cstheme="minorHAnsi"/>
            <w:sz w:val="22"/>
            <w:szCs w:val="22"/>
          </w:rPr>
          <w:t>Mothers using opioids during pregnancy</w:t>
        </w:r>
      </w:hyperlink>
      <w:r w:rsidR="00E55584" w:rsidRPr="00D44FCB">
        <w:rPr>
          <w:rFonts w:cstheme="minorHAnsi"/>
          <w:sz w:val="22"/>
          <w:szCs w:val="22"/>
        </w:rPr>
        <w:t xml:space="preserve"> can result in </w:t>
      </w:r>
      <w:r w:rsidR="00E440AB" w:rsidRPr="00D44FCB">
        <w:rPr>
          <w:rFonts w:cstheme="minorHAnsi"/>
          <w:sz w:val="22"/>
          <w:szCs w:val="22"/>
        </w:rPr>
        <w:t xml:space="preserve">a variety of birth defects, miscarriage, Neonatal Abstinence Syndrome (NAS), preterm birth, and </w:t>
      </w:r>
      <w:hyperlink r:id="rId8" w:history="1">
        <w:r w:rsidR="00E440AB" w:rsidRPr="00D44FCB">
          <w:rPr>
            <w:rStyle w:val="Hyperlink"/>
            <w:rFonts w:cstheme="minorHAnsi"/>
            <w:sz w:val="22"/>
            <w:szCs w:val="22"/>
          </w:rPr>
          <w:t>has also been linked to</w:t>
        </w:r>
      </w:hyperlink>
      <w:r w:rsidR="00E440AB" w:rsidRPr="00D44FCB">
        <w:rPr>
          <w:rFonts w:cstheme="minorHAnsi"/>
          <w:sz w:val="22"/>
          <w:szCs w:val="22"/>
        </w:rPr>
        <w:t xml:space="preserve"> low birthweight, breathing and feeding problems, and maternal mortality. </w:t>
      </w:r>
      <w:r w:rsidR="00E55584" w:rsidRPr="00D44FCB">
        <w:rPr>
          <w:rFonts w:cstheme="minorHAnsi"/>
          <w:sz w:val="22"/>
          <w:szCs w:val="22"/>
        </w:rPr>
        <w:t xml:space="preserve">The CDC reported that from 1999-2014, </w:t>
      </w:r>
      <w:hyperlink r:id="rId9" w:history="1">
        <w:r w:rsidR="00E55584" w:rsidRPr="00D44FCB">
          <w:rPr>
            <w:rStyle w:val="Hyperlink"/>
            <w:rFonts w:cstheme="minorHAnsi"/>
            <w:sz w:val="22"/>
            <w:szCs w:val="22"/>
          </w:rPr>
          <w:t>opioid use disorder rates in mothers at delivery</w:t>
        </w:r>
      </w:hyperlink>
      <w:r w:rsidR="00E55584" w:rsidRPr="00D44FCB">
        <w:rPr>
          <w:rFonts w:cstheme="minorHAnsi"/>
          <w:sz w:val="22"/>
          <w:szCs w:val="22"/>
        </w:rPr>
        <w:t xml:space="preserve"> increased by more than four times. North Carolina is no exception, with a </w:t>
      </w:r>
      <w:hyperlink r:id="rId10" w:history="1">
        <w:r w:rsidR="00E440AB" w:rsidRPr="00D44FCB">
          <w:rPr>
            <w:rStyle w:val="Hyperlink"/>
            <w:rFonts w:cstheme="minorHAnsi"/>
            <w:sz w:val="22"/>
            <w:szCs w:val="22"/>
          </w:rPr>
          <w:t>NAS related inpatient rate</w:t>
        </w:r>
      </w:hyperlink>
      <w:r w:rsidR="00E55584" w:rsidRPr="00D44FCB">
        <w:rPr>
          <w:rFonts w:cstheme="minorHAnsi"/>
          <w:sz w:val="22"/>
          <w:szCs w:val="22"/>
        </w:rPr>
        <w:t xml:space="preserve"> of 9.4 per thousand newborns in 2016, which surpassed the national rate of 7 per thousand newborns. </w:t>
      </w:r>
    </w:p>
    <w:p w14:paraId="49E1755D" w14:textId="69605902" w:rsidR="0086170F" w:rsidRPr="00D44FCB" w:rsidRDefault="0086170F">
      <w:pPr>
        <w:rPr>
          <w:rFonts w:cstheme="minorHAnsi"/>
          <w:sz w:val="22"/>
          <w:szCs w:val="22"/>
        </w:rPr>
      </w:pPr>
    </w:p>
    <w:p w14:paraId="304394F8" w14:textId="51FEFC7F" w:rsidR="0086170F" w:rsidRPr="00D44FCB" w:rsidRDefault="00A97EF4">
      <w:pPr>
        <w:rPr>
          <w:rFonts w:cstheme="minorHAnsi"/>
          <w:sz w:val="22"/>
          <w:szCs w:val="22"/>
        </w:rPr>
      </w:pPr>
      <w:r w:rsidRPr="00D44FCB">
        <w:rPr>
          <w:rFonts w:cstheme="minorHAnsi"/>
          <w:sz w:val="22"/>
          <w:szCs w:val="22"/>
        </w:rPr>
        <w:t xml:space="preserve">Cabarrus County </w:t>
      </w:r>
      <w:r w:rsidR="00F97A68" w:rsidRPr="00D44FCB">
        <w:rPr>
          <w:rFonts w:cstheme="minorHAnsi"/>
          <w:sz w:val="22"/>
          <w:szCs w:val="22"/>
        </w:rPr>
        <w:t>experienced</w:t>
      </w:r>
      <w:r w:rsidRPr="00D44FCB">
        <w:rPr>
          <w:rFonts w:cstheme="minorHAnsi"/>
          <w:sz w:val="22"/>
          <w:szCs w:val="22"/>
        </w:rPr>
        <w:t xml:space="preserve"> an </w:t>
      </w:r>
      <w:hyperlink r:id="rId11" w:history="1">
        <w:r w:rsidRPr="00D44FCB">
          <w:rPr>
            <w:rStyle w:val="Hyperlink"/>
            <w:rFonts w:cstheme="minorHAnsi"/>
            <w:sz w:val="22"/>
            <w:szCs w:val="22"/>
          </w:rPr>
          <w:t>increase in overdose emergency calls</w:t>
        </w:r>
      </w:hyperlink>
      <w:r w:rsidRPr="00D44FCB">
        <w:rPr>
          <w:rFonts w:cstheme="minorHAnsi"/>
          <w:sz w:val="22"/>
          <w:szCs w:val="22"/>
        </w:rPr>
        <w:t xml:space="preserve"> as well. In 2016, the county EMS responded to 163 overdose calls. The following year, the number of EMS </w:t>
      </w:r>
      <w:r w:rsidR="009F6D35">
        <w:rPr>
          <w:rFonts w:cstheme="minorHAnsi"/>
          <w:sz w:val="22"/>
          <w:szCs w:val="22"/>
        </w:rPr>
        <w:t>calls</w:t>
      </w:r>
      <w:r w:rsidRPr="00D44FCB">
        <w:rPr>
          <w:rFonts w:cstheme="minorHAnsi"/>
          <w:sz w:val="22"/>
          <w:szCs w:val="22"/>
        </w:rPr>
        <w:t xml:space="preserve"> </w:t>
      </w:r>
      <w:r w:rsidR="00B845B0" w:rsidRPr="00D44FCB">
        <w:rPr>
          <w:rFonts w:cstheme="minorHAnsi"/>
          <w:sz w:val="22"/>
          <w:szCs w:val="22"/>
        </w:rPr>
        <w:t>increased</w:t>
      </w:r>
      <w:r w:rsidRPr="00D44FCB">
        <w:rPr>
          <w:rFonts w:cstheme="minorHAnsi"/>
          <w:sz w:val="22"/>
          <w:szCs w:val="22"/>
        </w:rPr>
        <w:t xml:space="preserve"> to 551 calls. The summer of 2017 showed 81 overdose calls in August, which was the greatest volume in North Carolina at that time. </w:t>
      </w:r>
      <w:r w:rsidR="00800BB1" w:rsidRPr="00D44FCB">
        <w:rPr>
          <w:rFonts w:cstheme="minorHAnsi"/>
          <w:sz w:val="22"/>
          <w:szCs w:val="22"/>
        </w:rPr>
        <w:t>Cabarrus County also struggles with newborn withdrawal hospitalizations at a rate of 7.6 hospitalizations per thousand births, which is greater than the national rate</w:t>
      </w:r>
      <w:r w:rsidR="00B735D7" w:rsidRPr="00D44FCB">
        <w:rPr>
          <w:rFonts w:cstheme="minorHAnsi"/>
          <w:sz w:val="22"/>
          <w:szCs w:val="22"/>
        </w:rPr>
        <w:t xml:space="preserve">, though not as high as the </w:t>
      </w:r>
      <w:r w:rsidR="00B845B0" w:rsidRPr="00D44FCB">
        <w:rPr>
          <w:rFonts w:cstheme="minorHAnsi"/>
          <w:sz w:val="22"/>
          <w:szCs w:val="22"/>
        </w:rPr>
        <w:t xml:space="preserve">statewide </w:t>
      </w:r>
      <w:r w:rsidR="00B735D7" w:rsidRPr="00D44FCB">
        <w:rPr>
          <w:rFonts w:cstheme="minorHAnsi"/>
          <w:sz w:val="22"/>
          <w:szCs w:val="22"/>
        </w:rPr>
        <w:t xml:space="preserve">rate </w:t>
      </w:r>
      <w:r w:rsidR="00B845B0" w:rsidRPr="00D44FCB">
        <w:rPr>
          <w:rFonts w:cstheme="minorHAnsi"/>
          <w:sz w:val="22"/>
          <w:szCs w:val="22"/>
        </w:rPr>
        <w:t>for</w:t>
      </w:r>
      <w:r w:rsidR="00B735D7" w:rsidRPr="00D44FCB">
        <w:rPr>
          <w:rFonts w:cstheme="minorHAnsi"/>
          <w:sz w:val="22"/>
          <w:szCs w:val="22"/>
        </w:rPr>
        <w:t xml:space="preserve"> North Carolina.</w:t>
      </w:r>
    </w:p>
    <w:p w14:paraId="34B9EBA2" w14:textId="5B917D5E" w:rsidR="00800BB1" w:rsidRPr="00D44FCB" w:rsidRDefault="00800BB1">
      <w:pPr>
        <w:rPr>
          <w:rFonts w:cstheme="minorHAnsi"/>
          <w:sz w:val="22"/>
          <w:szCs w:val="22"/>
        </w:rPr>
      </w:pPr>
    </w:p>
    <w:p w14:paraId="4BB8CE10" w14:textId="47AE10E3" w:rsidR="00800BB1" w:rsidRPr="00D44FCB" w:rsidRDefault="00D44FCB" w:rsidP="00800BB1">
      <w:pPr>
        <w:jc w:val="center"/>
        <w:rPr>
          <w:rFonts w:cstheme="minorHAnsi"/>
          <w:sz w:val="22"/>
          <w:szCs w:val="22"/>
        </w:rPr>
      </w:pPr>
      <w:r w:rsidRPr="00D44FCB">
        <w:rPr>
          <w:rFonts w:cstheme="minorHAnsi"/>
          <w:noProof/>
          <w:sz w:val="22"/>
          <w:szCs w:val="22"/>
        </w:rPr>
        <w:lastRenderedPageBreak/>
        <w:drawing>
          <wp:inline distT="0" distB="0" distL="0" distR="0" wp14:anchorId="7BCABFC2" wp14:editId="2C2B79E0">
            <wp:extent cx="4905375" cy="3524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rns with Withdrawal Syndrome.png"/>
                    <pic:cNvPicPr/>
                  </pic:nvPicPr>
                  <pic:blipFill>
                    <a:blip r:embed="rId12">
                      <a:extLst>
                        <a:ext uri="{28A0092B-C50C-407E-A947-70E740481C1C}">
                          <a14:useLocalDpi xmlns:a14="http://schemas.microsoft.com/office/drawing/2010/main" val="0"/>
                        </a:ext>
                      </a:extLst>
                    </a:blip>
                    <a:stretch>
                      <a:fillRect/>
                    </a:stretch>
                  </pic:blipFill>
                  <pic:spPr>
                    <a:xfrm>
                      <a:off x="0" y="0"/>
                      <a:ext cx="4937333" cy="3547319"/>
                    </a:xfrm>
                    <a:prstGeom prst="rect">
                      <a:avLst/>
                    </a:prstGeom>
                  </pic:spPr>
                </pic:pic>
              </a:graphicData>
            </a:graphic>
          </wp:inline>
        </w:drawing>
      </w:r>
    </w:p>
    <w:p w14:paraId="17CFAD06" w14:textId="3373FD10" w:rsidR="00586CFE" w:rsidRPr="00D44FCB" w:rsidRDefault="00586CFE">
      <w:pPr>
        <w:rPr>
          <w:rFonts w:cstheme="minorHAnsi"/>
          <w:sz w:val="22"/>
          <w:szCs w:val="22"/>
        </w:rPr>
      </w:pPr>
    </w:p>
    <w:p w14:paraId="7782ECED" w14:textId="77777777" w:rsidR="00F81689" w:rsidRDefault="00F81689">
      <w:pPr>
        <w:rPr>
          <w:rFonts w:cstheme="minorHAnsi"/>
          <w:b/>
          <w:bCs/>
          <w:i/>
          <w:iCs/>
          <w:sz w:val="22"/>
          <w:szCs w:val="22"/>
        </w:rPr>
      </w:pPr>
    </w:p>
    <w:p w14:paraId="75952F3A" w14:textId="3F8F4CD2" w:rsidR="00586CFE" w:rsidRPr="00D44FCB" w:rsidRDefault="00586CFE">
      <w:pPr>
        <w:rPr>
          <w:rFonts w:cstheme="minorHAnsi"/>
          <w:b/>
          <w:bCs/>
          <w:i/>
          <w:iCs/>
          <w:sz w:val="22"/>
          <w:szCs w:val="22"/>
        </w:rPr>
      </w:pPr>
      <w:r w:rsidRPr="00D44FCB">
        <w:rPr>
          <w:rFonts w:cstheme="minorHAnsi"/>
          <w:b/>
          <w:bCs/>
          <w:i/>
          <w:iCs/>
          <w:sz w:val="22"/>
          <w:szCs w:val="22"/>
        </w:rPr>
        <w:t>The Solution</w:t>
      </w:r>
    </w:p>
    <w:p w14:paraId="0AF5A056" w14:textId="744B244C" w:rsidR="003F5856" w:rsidRPr="00D44FCB" w:rsidRDefault="00F70497">
      <w:pPr>
        <w:rPr>
          <w:rFonts w:cstheme="minorHAnsi"/>
          <w:sz w:val="22"/>
          <w:szCs w:val="22"/>
        </w:rPr>
      </w:pPr>
      <w:r w:rsidRPr="00D44FCB">
        <w:rPr>
          <w:rFonts w:cstheme="minorHAnsi"/>
          <w:sz w:val="22"/>
          <w:szCs w:val="22"/>
        </w:rPr>
        <w:t xml:space="preserve">The </w:t>
      </w:r>
      <w:hyperlink r:id="rId13" w:history="1">
        <w:r w:rsidRPr="00D44FCB">
          <w:rPr>
            <w:rStyle w:val="Hyperlink"/>
            <w:rFonts w:cstheme="minorHAnsi"/>
            <w:sz w:val="22"/>
            <w:szCs w:val="22"/>
          </w:rPr>
          <w:t>Cabarrus Health Alliance</w:t>
        </w:r>
      </w:hyperlink>
      <w:r w:rsidRPr="00D44FCB">
        <w:rPr>
          <w:rFonts w:cstheme="minorHAnsi"/>
          <w:sz w:val="22"/>
          <w:szCs w:val="22"/>
        </w:rPr>
        <w:t xml:space="preserve"> </w:t>
      </w:r>
      <w:r w:rsidR="00035A3B" w:rsidRPr="00D44FCB">
        <w:rPr>
          <w:rFonts w:cstheme="minorHAnsi"/>
          <w:sz w:val="22"/>
          <w:szCs w:val="22"/>
        </w:rPr>
        <w:t>addresses</w:t>
      </w:r>
      <w:r w:rsidR="003F5856" w:rsidRPr="00D44FCB">
        <w:rPr>
          <w:rFonts w:cstheme="minorHAnsi"/>
          <w:sz w:val="22"/>
          <w:szCs w:val="22"/>
        </w:rPr>
        <w:t xml:space="preserve"> </w:t>
      </w:r>
      <w:r w:rsidRPr="00D44FCB">
        <w:rPr>
          <w:rFonts w:cstheme="minorHAnsi"/>
          <w:sz w:val="22"/>
          <w:szCs w:val="22"/>
        </w:rPr>
        <w:t xml:space="preserve">the opioid crisis and </w:t>
      </w:r>
      <w:r w:rsidR="00DE233E" w:rsidRPr="00D44FCB">
        <w:rPr>
          <w:rFonts w:cstheme="minorHAnsi"/>
          <w:sz w:val="22"/>
          <w:szCs w:val="22"/>
        </w:rPr>
        <w:t>opioid use during pregnancy</w:t>
      </w:r>
      <w:r w:rsidRPr="00D44FCB">
        <w:rPr>
          <w:rFonts w:cstheme="minorHAnsi"/>
          <w:sz w:val="22"/>
          <w:szCs w:val="22"/>
        </w:rPr>
        <w:t xml:space="preserve"> in Cabarrus County</w:t>
      </w:r>
      <w:r w:rsidR="007338E9" w:rsidRPr="00D44FCB">
        <w:rPr>
          <w:rFonts w:cstheme="minorHAnsi"/>
          <w:sz w:val="22"/>
          <w:szCs w:val="22"/>
        </w:rPr>
        <w:t xml:space="preserve">. </w:t>
      </w:r>
      <w:r w:rsidR="0064313D" w:rsidRPr="00D44FCB">
        <w:rPr>
          <w:rFonts w:cstheme="minorHAnsi"/>
          <w:sz w:val="22"/>
          <w:szCs w:val="22"/>
        </w:rPr>
        <w:t xml:space="preserve">Dr. </w:t>
      </w:r>
      <w:r w:rsidR="007338E9" w:rsidRPr="00D44FCB">
        <w:rPr>
          <w:rFonts w:cstheme="minorHAnsi"/>
          <w:sz w:val="22"/>
          <w:szCs w:val="22"/>
        </w:rPr>
        <w:t>Russell Suda of the Cabarrus Health Alliance contributed to</w:t>
      </w:r>
      <w:r w:rsidRPr="00D44FCB">
        <w:rPr>
          <w:rFonts w:cstheme="minorHAnsi"/>
          <w:sz w:val="22"/>
          <w:szCs w:val="22"/>
        </w:rPr>
        <w:t xml:space="preserve"> forming</w:t>
      </w:r>
      <w:r w:rsidR="007338E9" w:rsidRPr="00D44FCB">
        <w:rPr>
          <w:rFonts w:cstheme="minorHAnsi"/>
          <w:sz w:val="22"/>
          <w:szCs w:val="22"/>
        </w:rPr>
        <w:t xml:space="preserve"> the S</w:t>
      </w:r>
      <w:r w:rsidRPr="00D44FCB">
        <w:rPr>
          <w:rFonts w:cstheme="minorHAnsi"/>
          <w:sz w:val="22"/>
          <w:szCs w:val="22"/>
        </w:rPr>
        <w:t xml:space="preserve">ubstance </w:t>
      </w:r>
      <w:r w:rsidR="007338E9" w:rsidRPr="00D44FCB">
        <w:rPr>
          <w:rFonts w:cstheme="minorHAnsi"/>
          <w:sz w:val="22"/>
          <w:szCs w:val="22"/>
        </w:rPr>
        <w:t>U</w:t>
      </w:r>
      <w:r w:rsidRPr="00D44FCB">
        <w:rPr>
          <w:rFonts w:cstheme="minorHAnsi"/>
          <w:sz w:val="22"/>
          <w:szCs w:val="22"/>
        </w:rPr>
        <w:t xml:space="preserve">se </w:t>
      </w:r>
      <w:r w:rsidR="007338E9" w:rsidRPr="00D44FCB">
        <w:rPr>
          <w:rFonts w:cstheme="minorHAnsi"/>
          <w:sz w:val="22"/>
          <w:szCs w:val="22"/>
        </w:rPr>
        <w:t>N</w:t>
      </w:r>
      <w:r w:rsidRPr="00D44FCB">
        <w:rPr>
          <w:rFonts w:cstheme="minorHAnsi"/>
          <w:sz w:val="22"/>
          <w:szCs w:val="22"/>
        </w:rPr>
        <w:t>etwork (SUN)</w:t>
      </w:r>
      <w:r w:rsidR="007338E9" w:rsidRPr="00D44FCB">
        <w:rPr>
          <w:rFonts w:cstheme="minorHAnsi"/>
          <w:sz w:val="22"/>
          <w:szCs w:val="22"/>
        </w:rPr>
        <w:t xml:space="preserve"> Project</w:t>
      </w:r>
      <w:r w:rsidR="0064313D" w:rsidRPr="00D44FCB">
        <w:rPr>
          <w:rFonts w:cstheme="minorHAnsi"/>
          <w:sz w:val="22"/>
          <w:szCs w:val="22"/>
        </w:rPr>
        <w:t>, which focuses</w:t>
      </w:r>
      <w:r w:rsidR="007338E9" w:rsidRPr="00D44FCB">
        <w:rPr>
          <w:rFonts w:cstheme="minorHAnsi"/>
          <w:sz w:val="22"/>
          <w:szCs w:val="22"/>
        </w:rPr>
        <w:t xml:space="preserve"> on creating a network of collaborative care between </w:t>
      </w:r>
      <w:r w:rsidR="00A53647" w:rsidRPr="00D44FCB">
        <w:rPr>
          <w:rFonts w:cstheme="minorHAnsi"/>
          <w:sz w:val="22"/>
          <w:szCs w:val="22"/>
        </w:rPr>
        <w:t>the variety of</w:t>
      </w:r>
      <w:r w:rsidR="007338E9" w:rsidRPr="00D44FCB">
        <w:rPr>
          <w:rFonts w:cstheme="minorHAnsi"/>
          <w:sz w:val="22"/>
          <w:szCs w:val="22"/>
        </w:rPr>
        <w:t xml:space="preserve"> healthcare providers in Cabarrus County. </w:t>
      </w:r>
      <w:r w:rsidRPr="00D44FCB">
        <w:rPr>
          <w:rFonts w:cstheme="minorHAnsi"/>
          <w:sz w:val="22"/>
          <w:szCs w:val="22"/>
        </w:rPr>
        <w:t xml:space="preserve">The project revises the model of care in which providers are only </w:t>
      </w:r>
      <w:r w:rsidR="0064313D" w:rsidRPr="00D44FCB">
        <w:rPr>
          <w:rFonts w:cstheme="minorHAnsi"/>
          <w:sz w:val="22"/>
          <w:szCs w:val="22"/>
        </w:rPr>
        <w:t>engaged with</w:t>
      </w:r>
      <w:r w:rsidRPr="00D44FCB">
        <w:rPr>
          <w:rFonts w:cstheme="minorHAnsi"/>
          <w:sz w:val="22"/>
          <w:szCs w:val="22"/>
        </w:rPr>
        <w:t xml:space="preserve"> their individual component</w:t>
      </w:r>
      <w:r w:rsidR="0064313D" w:rsidRPr="00D44FCB">
        <w:rPr>
          <w:rFonts w:cstheme="minorHAnsi"/>
          <w:sz w:val="22"/>
          <w:szCs w:val="22"/>
        </w:rPr>
        <w:t xml:space="preserve"> of </w:t>
      </w:r>
      <w:r w:rsidR="009F6D35" w:rsidRPr="00D44FCB">
        <w:rPr>
          <w:rFonts w:cstheme="minorHAnsi"/>
          <w:sz w:val="22"/>
          <w:szCs w:val="22"/>
        </w:rPr>
        <w:t>treatment and</w:t>
      </w:r>
      <w:r w:rsidRPr="00D44FCB">
        <w:rPr>
          <w:rFonts w:cstheme="minorHAnsi"/>
          <w:sz w:val="22"/>
          <w:szCs w:val="22"/>
        </w:rPr>
        <w:t xml:space="preserve"> moves care toward a more holistic model. </w:t>
      </w:r>
      <w:r w:rsidR="00AD22F2" w:rsidRPr="00D44FCB">
        <w:rPr>
          <w:rFonts w:cstheme="minorHAnsi"/>
          <w:sz w:val="22"/>
          <w:szCs w:val="22"/>
        </w:rPr>
        <w:t>SUN</w:t>
      </w:r>
      <w:r w:rsidR="00A53647" w:rsidRPr="00D44FCB">
        <w:rPr>
          <w:rFonts w:cstheme="minorHAnsi"/>
          <w:sz w:val="22"/>
          <w:szCs w:val="22"/>
        </w:rPr>
        <w:t xml:space="preserve"> </w:t>
      </w:r>
      <w:r w:rsidRPr="00D44FCB">
        <w:rPr>
          <w:rFonts w:cstheme="minorHAnsi"/>
          <w:sz w:val="22"/>
          <w:szCs w:val="22"/>
        </w:rPr>
        <w:t>engages</w:t>
      </w:r>
      <w:r w:rsidR="00A53647" w:rsidRPr="00D44FCB">
        <w:rPr>
          <w:rFonts w:cstheme="minorHAnsi"/>
          <w:sz w:val="22"/>
          <w:szCs w:val="22"/>
        </w:rPr>
        <w:t xml:space="preserve"> mothers </w:t>
      </w:r>
      <w:r w:rsidR="00FC0178" w:rsidRPr="00D44FCB">
        <w:rPr>
          <w:rFonts w:cstheme="minorHAnsi"/>
          <w:sz w:val="22"/>
          <w:szCs w:val="22"/>
        </w:rPr>
        <w:t xml:space="preserve">with substance use disorder </w:t>
      </w:r>
      <w:r w:rsidRPr="00D44FCB">
        <w:rPr>
          <w:rFonts w:cstheme="minorHAnsi"/>
          <w:sz w:val="22"/>
          <w:szCs w:val="22"/>
        </w:rPr>
        <w:t xml:space="preserve">and </w:t>
      </w:r>
      <w:r w:rsidR="0064313D" w:rsidRPr="00D44FCB">
        <w:rPr>
          <w:rFonts w:cstheme="minorHAnsi"/>
          <w:sz w:val="22"/>
          <w:szCs w:val="22"/>
        </w:rPr>
        <w:t xml:space="preserve">welcomes them with a supportive environment. Mothers are </w:t>
      </w:r>
      <w:r w:rsidR="00A53647" w:rsidRPr="00D44FCB">
        <w:rPr>
          <w:rFonts w:cstheme="minorHAnsi"/>
          <w:sz w:val="22"/>
          <w:szCs w:val="22"/>
        </w:rPr>
        <w:t>provid</w:t>
      </w:r>
      <w:r w:rsidRPr="00D44FCB">
        <w:rPr>
          <w:rFonts w:cstheme="minorHAnsi"/>
          <w:sz w:val="22"/>
          <w:szCs w:val="22"/>
        </w:rPr>
        <w:t>e</w:t>
      </w:r>
      <w:r w:rsidR="0064313D" w:rsidRPr="00D44FCB">
        <w:rPr>
          <w:rFonts w:cstheme="minorHAnsi"/>
          <w:sz w:val="22"/>
          <w:szCs w:val="22"/>
        </w:rPr>
        <w:t>d</w:t>
      </w:r>
      <w:r w:rsidR="00A53647" w:rsidRPr="00D44FCB">
        <w:rPr>
          <w:rFonts w:cstheme="minorHAnsi"/>
          <w:sz w:val="22"/>
          <w:szCs w:val="22"/>
        </w:rPr>
        <w:t xml:space="preserve"> care throughout the</w:t>
      </w:r>
      <w:r w:rsidRPr="00D44FCB">
        <w:rPr>
          <w:rFonts w:cstheme="minorHAnsi"/>
          <w:sz w:val="22"/>
          <w:szCs w:val="22"/>
        </w:rPr>
        <w:t>ir</w:t>
      </w:r>
      <w:r w:rsidR="00A53647" w:rsidRPr="00D44FCB">
        <w:rPr>
          <w:rFonts w:cstheme="minorHAnsi"/>
          <w:sz w:val="22"/>
          <w:szCs w:val="22"/>
        </w:rPr>
        <w:t xml:space="preserve"> pregnancy</w:t>
      </w:r>
      <w:r w:rsidR="0064313D" w:rsidRPr="00D44FCB">
        <w:rPr>
          <w:rFonts w:cstheme="minorHAnsi"/>
          <w:sz w:val="22"/>
          <w:szCs w:val="22"/>
        </w:rPr>
        <w:t xml:space="preserve"> and</w:t>
      </w:r>
      <w:r w:rsidRPr="00D44FCB">
        <w:rPr>
          <w:rFonts w:cstheme="minorHAnsi"/>
          <w:sz w:val="22"/>
          <w:szCs w:val="22"/>
        </w:rPr>
        <w:t xml:space="preserve"> given </w:t>
      </w:r>
      <w:r w:rsidR="00A53647" w:rsidRPr="00D44FCB">
        <w:rPr>
          <w:rFonts w:cstheme="minorHAnsi"/>
          <w:sz w:val="22"/>
          <w:szCs w:val="22"/>
        </w:rPr>
        <w:t xml:space="preserve">access </w:t>
      </w:r>
      <w:r w:rsidR="00FC0178" w:rsidRPr="00D44FCB">
        <w:rPr>
          <w:rFonts w:cstheme="minorHAnsi"/>
          <w:sz w:val="22"/>
          <w:szCs w:val="22"/>
        </w:rPr>
        <w:t xml:space="preserve">to </w:t>
      </w:r>
      <w:r w:rsidR="00A53647" w:rsidRPr="00D44FCB">
        <w:rPr>
          <w:rFonts w:cstheme="minorHAnsi"/>
          <w:sz w:val="22"/>
          <w:szCs w:val="22"/>
        </w:rPr>
        <w:t>medication-assisted treatment</w:t>
      </w:r>
      <w:r w:rsidR="00FC0178" w:rsidRPr="00D44FCB">
        <w:rPr>
          <w:rFonts w:cstheme="minorHAnsi"/>
          <w:sz w:val="22"/>
          <w:szCs w:val="22"/>
        </w:rPr>
        <w:t xml:space="preserve"> in order to minimize the bab</w:t>
      </w:r>
      <w:r w:rsidR="00AD22F2" w:rsidRPr="00D44FCB">
        <w:rPr>
          <w:rFonts w:cstheme="minorHAnsi"/>
          <w:sz w:val="22"/>
          <w:szCs w:val="22"/>
        </w:rPr>
        <w:t>y</w:t>
      </w:r>
      <w:r w:rsidR="00FC0178" w:rsidRPr="00D44FCB">
        <w:rPr>
          <w:rFonts w:cstheme="minorHAnsi"/>
          <w:sz w:val="22"/>
          <w:szCs w:val="22"/>
        </w:rPr>
        <w:t>’</w:t>
      </w:r>
      <w:r w:rsidR="00AD22F2" w:rsidRPr="00D44FCB">
        <w:rPr>
          <w:rFonts w:cstheme="minorHAnsi"/>
          <w:sz w:val="22"/>
          <w:szCs w:val="22"/>
        </w:rPr>
        <w:t>s</w:t>
      </w:r>
      <w:r w:rsidR="00FC0178" w:rsidRPr="00D44FCB">
        <w:rPr>
          <w:rFonts w:cstheme="minorHAnsi"/>
          <w:sz w:val="22"/>
          <w:szCs w:val="22"/>
        </w:rPr>
        <w:t xml:space="preserve"> exposure and mother</w:t>
      </w:r>
      <w:r w:rsidR="00AD22F2" w:rsidRPr="00D44FCB">
        <w:rPr>
          <w:rFonts w:cstheme="minorHAnsi"/>
          <w:sz w:val="22"/>
          <w:szCs w:val="22"/>
        </w:rPr>
        <w:t>’s</w:t>
      </w:r>
      <w:r w:rsidR="00FC0178" w:rsidRPr="00D44FCB">
        <w:rPr>
          <w:rFonts w:cstheme="minorHAnsi"/>
          <w:sz w:val="22"/>
          <w:szCs w:val="22"/>
        </w:rPr>
        <w:t xml:space="preserve"> withdrawal. </w:t>
      </w:r>
    </w:p>
    <w:p w14:paraId="38726FA7" w14:textId="19321E74" w:rsidR="000F61E5" w:rsidRPr="00D44FCB" w:rsidRDefault="000F61E5">
      <w:pPr>
        <w:rPr>
          <w:rFonts w:cstheme="minorHAnsi"/>
          <w:sz w:val="22"/>
          <w:szCs w:val="22"/>
        </w:rPr>
      </w:pPr>
    </w:p>
    <w:p w14:paraId="32C7183D" w14:textId="25B8FFC7" w:rsidR="000F61E5" w:rsidRPr="00D44FCB" w:rsidRDefault="000F61E5">
      <w:pPr>
        <w:rPr>
          <w:rFonts w:cstheme="minorHAnsi"/>
          <w:sz w:val="22"/>
          <w:szCs w:val="22"/>
        </w:rPr>
      </w:pPr>
      <w:r w:rsidRPr="00D44FCB">
        <w:rPr>
          <w:rFonts w:cstheme="minorHAnsi"/>
          <w:sz w:val="22"/>
          <w:szCs w:val="22"/>
        </w:rPr>
        <w:t>Cabarrus County’s model reflects the recommendations of UNC Horizons program Executive Director Dr. Hendree Jones</w:t>
      </w:r>
      <w:r w:rsidR="00F70497" w:rsidRPr="00D44FCB">
        <w:rPr>
          <w:rFonts w:cstheme="minorHAnsi"/>
          <w:sz w:val="22"/>
          <w:szCs w:val="22"/>
        </w:rPr>
        <w:t xml:space="preserve">. </w:t>
      </w:r>
      <w:hyperlink r:id="rId14" w:history="1">
        <w:r w:rsidR="00F70497" w:rsidRPr="00D44FCB">
          <w:rPr>
            <w:rStyle w:val="Hyperlink"/>
            <w:rFonts w:cstheme="minorHAnsi"/>
            <w:sz w:val="22"/>
            <w:szCs w:val="22"/>
          </w:rPr>
          <w:t>UNC Horizons</w:t>
        </w:r>
      </w:hyperlink>
      <w:r w:rsidR="00F70497" w:rsidRPr="00D44FCB">
        <w:rPr>
          <w:rFonts w:cstheme="minorHAnsi"/>
          <w:sz w:val="22"/>
          <w:szCs w:val="22"/>
        </w:rPr>
        <w:t xml:space="preserve"> </w:t>
      </w:r>
      <w:r w:rsidR="00FC7672" w:rsidRPr="00D44FCB">
        <w:rPr>
          <w:rFonts w:cstheme="minorHAnsi"/>
          <w:sz w:val="22"/>
          <w:szCs w:val="22"/>
        </w:rPr>
        <w:t>observed</w:t>
      </w:r>
      <w:r w:rsidR="00F70497" w:rsidRPr="00D44FCB">
        <w:rPr>
          <w:rFonts w:cstheme="minorHAnsi"/>
          <w:sz w:val="22"/>
          <w:szCs w:val="22"/>
        </w:rPr>
        <w:t xml:space="preserve"> an increasing proportion of women with a primary diagnosis of opioid use disorder every year. Dr. Jones </w:t>
      </w:r>
      <w:r w:rsidRPr="00D44FCB">
        <w:rPr>
          <w:rFonts w:cstheme="minorHAnsi"/>
          <w:sz w:val="22"/>
          <w:szCs w:val="22"/>
        </w:rPr>
        <w:t xml:space="preserve">says that </w:t>
      </w:r>
      <w:r w:rsidR="00F70497" w:rsidRPr="00D44FCB">
        <w:rPr>
          <w:rFonts w:cstheme="minorHAnsi"/>
          <w:sz w:val="22"/>
          <w:szCs w:val="22"/>
        </w:rPr>
        <w:t xml:space="preserve">helping pregnant mothers with </w:t>
      </w:r>
      <w:r w:rsidR="00BB6092" w:rsidRPr="00D44FCB">
        <w:rPr>
          <w:rFonts w:cstheme="minorHAnsi"/>
          <w:sz w:val="22"/>
          <w:szCs w:val="22"/>
        </w:rPr>
        <w:t xml:space="preserve">opioid use disorder </w:t>
      </w:r>
      <w:r w:rsidRPr="00D44FCB">
        <w:rPr>
          <w:rFonts w:cstheme="minorHAnsi"/>
          <w:sz w:val="22"/>
          <w:szCs w:val="22"/>
        </w:rPr>
        <w:t>“</w:t>
      </w:r>
      <w:r w:rsidR="00BB6092" w:rsidRPr="00D44FCB">
        <w:rPr>
          <w:rFonts w:cstheme="minorHAnsi"/>
          <w:sz w:val="22"/>
          <w:szCs w:val="22"/>
        </w:rPr>
        <w:t xml:space="preserve">is </w:t>
      </w:r>
      <w:r w:rsidRPr="00D44FCB">
        <w:rPr>
          <w:rFonts w:cstheme="minorHAnsi"/>
          <w:sz w:val="22"/>
          <w:szCs w:val="22"/>
        </w:rPr>
        <w:t>looking for who in their community provides compassionate prenatal care, it’s looking for knitting together the different types of social services that are there</w:t>
      </w:r>
      <w:r w:rsidR="00F70497" w:rsidRPr="00D44FCB">
        <w:rPr>
          <w:rFonts w:cstheme="minorHAnsi"/>
          <w:sz w:val="22"/>
          <w:szCs w:val="22"/>
        </w:rPr>
        <w:t>,</w:t>
      </w:r>
      <w:r w:rsidRPr="00D44FCB">
        <w:rPr>
          <w:rFonts w:cstheme="minorHAnsi"/>
          <w:sz w:val="22"/>
          <w:szCs w:val="22"/>
        </w:rPr>
        <w:t>”</w:t>
      </w:r>
      <w:r w:rsidR="00F70497" w:rsidRPr="00D44FCB">
        <w:rPr>
          <w:rFonts w:cstheme="minorHAnsi"/>
          <w:sz w:val="22"/>
          <w:szCs w:val="22"/>
        </w:rPr>
        <w:t xml:space="preserve"> which could include everything from food</w:t>
      </w:r>
      <w:r w:rsidR="00BB6092" w:rsidRPr="00D44FCB">
        <w:rPr>
          <w:rFonts w:cstheme="minorHAnsi"/>
          <w:sz w:val="22"/>
          <w:szCs w:val="22"/>
        </w:rPr>
        <w:t xml:space="preserve">, </w:t>
      </w:r>
      <w:r w:rsidR="00F70497" w:rsidRPr="00D44FCB">
        <w:rPr>
          <w:rFonts w:cstheme="minorHAnsi"/>
          <w:sz w:val="22"/>
          <w:szCs w:val="22"/>
        </w:rPr>
        <w:t>transportation</w:t>
      </w:r>
      <w:r w:rsidR="00BB6092" w:rsidRPr="00D44FCB">
        <w:rPr>
          <w:rFonts w:cstheme="minorHAnsi"/>
          <w:sz w:val="22"/>
          <w:szCs w:val="22"/>
        </w:rPr>
        <w:t>, spiritual</w:t>
      </w:r>
      <w:r w:rsidR="00FC7672" w:rsidRPr="00D44FCB">
        <w:rPr>
          <w:rFonts w:cstheme="minorHAnsi"/>
          <w:sz w:val="22"/>
          <w:szCs w:val="22"/>
        </w:rPr>
        <w:t>,</w:t>
      </w:r>
      <w:r w:rsidR="00BB6092" w:rsidRPr="00D44FCB">
        <w:rPr>
          <w:rFonts w:cstheme="minorHAnsi"/>
          <w:sz w:val="22"/>
          <w:szCs w:val="22"/>
        </w:rPr>
        <w:t xml:space="preserve"> and childcare needs.</w:t>
      </w:r>
      <w:r w:rsidRPr="00D44FCB">
        <w:rPr>
          <w:rFonts w:cstheme="minorHAnsi"/>
          <w:sz w:val="22"/>
          <w:szCs w:val="22"/>
        </w:rPr>
        <w:t xml:space="preserve"> </w:t>
      </w:r>
    </w:p>
    <w:p w14:paraId="42C7CFBC" w14:textId="06793970" w:rsidR="006D34C9" w:rsidRPr="00D44FCB" w:rsidRDefault="006D34C9">
      <w:pPr>
        <w:rPr>
          <w:rFonts w:cstheme="minorHAnsi"/>
          <w:sz w:val="22"/>
          <w:szCs w:val="22"/>
        </w:rPr>
      </w:pPr>
    </w:p>
    <w:p w14:paraId="0E2F76CE" w14:textId="496C4BBC" w:rsidR="006D34C9" w:rsidRPr="00D44FCB" w:rsidRDefault="006D34C9">
      <w:pPr>
        <w:rPr>
          <w:rFonts w:cstheme="minorHAnsi"/>
          <w:sz w:val="22"/>
          <w:szCs w:val="22"/>
        </w:rPr>
      </w:pPr>
      <w:r w:rsidRPr="00D44FCB">
        <w:rPr>
          <w:rFonts w:cstheme="minorHAnsi"/>
          <w:sz w:val="22"/>
          <w:szCs w:val="22"/>
        </w:rPr>
        <w:t xml:space="preserve">Cabarrus County leadership </w:t>
      </w:r>
      <w:r w:rsidR="009A235E" w:rsidRPr="00D44FCB">
        <w:rPr>
          <w:rFonts w:cstheme="minorHAnsi"/>
          <w:sz w:val="22"/>
          <w:szCs w:val="22"/>
        </w:rPr>
        <w:t>and</w:t>
      </w:r>
      <w:r w:rsidRPr="00D44FCB">
        <w:rPr>
          <w:rFonts w:cstheme="minorHAnsi"/>
          <w:sz w:val="22"/>
          <w:szCs w:val="22"/>
        </w:rPr>
        <w:t xml:space="preserve"> Cabarrus Health Alliance </w:t>
      </w:r>
      <w:r w:rsidR="00FC7672" w:rsidRPr="00D44FCB">
        <w:rPr>
          <w:rFonts w:cstheme="minorHAnsi"/>
          <w:sz w:val="22"/>
          <w:szCs w:val="22"/>
        </w:rPr>
        <w:t>initiated</w:t>
      </w:r>
      <w:r w:rsidRPr="00D44FCB">
        <w:rPr>
          <w:rFonts w:cstheme="minorHAnsi"/>
          <w:sz w:val="22"/>
          <w:szCs w:val="22"/>
        </w:rPr>
        <w:t xml:space="preserve"> </w:t>
      </w:r>
      <w:r w:rsidR="001C4D16" w:rsidRPr="00D44FCB">
        <w:rPr>
          <w:rFonts w:cstheme="minorHAnsi"/>
          <w:sz w:val="22"/>
          <w:szCs w:val="22"/>
        </w:rPr>
        <w:t xml:space="preserve">broader </w:t>
      </w:r>
      <w:r w:rsidRPr="00D44FCB">
        <w:rPr>
          <w:rFonts w:cstheme="minorHAnsi"/>
          <w:sz w:val="22"/>
          <w:szCs w:val="22"/>
        </w:rPr>
        <w:t xml:space="preserve">conversations around the </w:t>
      </w:r>
      <w:r w:rsidR="00247F31" w:rsidRPr="00D44FCB">
        <w:rPr>
          <w:rFonts w:cstheme="minorHAnsi"/>
          <w:sz w:val="22"/>
          <w:szCs w:val="22"/>
        </w:rPr>
        <w:t>opioid crisis</w:t>
      </w:r>
      <w:r w:rsidR="001C4D16" w:rsidRPr="00D44FCB">
        <w:rPr>
          <w:rFonts w:cstheme="minorHAnsi"/>
          <w:sz w:val="22"/>
          <w:szCs w:val="22"/>
        </w:rPr>
        <w:t xml:space="preserve"> in their communities following the high</w:t>
      </w:r>
      <w:r w:rsidR="009A235E" w:rsidRPr="00D44FCB">
        <w:rPr>
          <w:rFonts w:cstheme="minorHAnsi"/>
          <w:sz w:val="22"/>
          <w:szCs w:val="22"/>
        </w:rPr>
        <w:t xml:space="preserve"> overdose call </w:t>
      </w:r>
      <w:r w:rsidR="001C4D16" w:rsidRPr="00D44FCB">
        <w:rPr>
          <w:rFonts w:cstheme="minorHAnsi"/>
          <w:sz w:val="22"/>
          <w:szCs w:val="22"/>
        </w:rPr>
        <w:t xml:space="preserve">volume </w:t>
      </w:r>
      <w:r w:rsidR="00FC7672" w:rsidRPr="00D44FCB">
        <w:rPr>
          <w:rFonts w:cstheme="minorHAnsi"/>
          <w:sz w:val="22"/>
          <w:szCs w:val="22"/>
        </w:rPr>
        <w:t xml:space="preserve">in </w:t>
      </w:r>
      <w:r w:rsidR="001C4D16" w:rsidRPr="00D44FCB">
        <w:rPr>
          <w:rFonts w:cstheme="minorHAnsi"/>
          <w:sz w:val="22"/>
          <w:szCs w:val="22"/>
        </w:rPr>
        <w:t xml:space="preserve">summer 2017. The county reduced their overdose rate through </w:t>
      </w:r>
      <w:r w:rsidR="002F7943" w:rsidRPr="00D44FCB">
        <w:rPr>
          <w:rFonts w:cstheme="minorHAnsi"/>
          <w:sz w:val="22"/>
          <w:szCs w:val="22"/>
        </w:rPr>
        <w:t xml:space="preserve">raising awareness and countywide programs. The community conversations provided the public with statistics, information about the dangers of opioids, and overdose prevention strategies. </w:t>
      </w:r>
      <w:r w:rsidR="00097795" w:rsidRPr="00D44FCB">
        <w:rPr>
          <w:rFonts w:cstheme="minorHAnsi"/>
          <w:sz w:val="22"/>
          <w:szCs w:val="22"/>
        </w:rPr>
        <w:t>The countywide programs included</w:t>
      </w:r>
      <w:r w:rsidRPr="00D44FCB">
        <w:rPr>
          <w:rFonts w:cstheme="minorHAnsi"/>
          <w:sz w:val="22"/>
          <w:szCs w:val="22"/>
        </w:rPr>
        <w:t xml:space="preserve"> a </w:t>
      </w:r>
      <w:hyperlink r:id="rId15" w:history="1">
        <w:r w:rsidRPr="00D44FCB">
          <w:rPr>
            <w:rStyle w:val="Hyperlink"/>
            <w:rFonts w:cstheme="minorHAnsi"/>
            <w:sz w:val="22"/>
            <w:szCs w:val="22"/>
          </w:rPr>
          <w:t>syringe exchange program</w:t>
        </w:r>
      </w:hyperlink>
      <w:r w:rsidRPr="00D44FCB">
        <w:rPr>
          <w:rFonts w:cstheme="minorHAnsi"/>
          <w:sz w:val="22"/>
          <w:szCs w:val="22"/>
        </w:rPr>
        <w:t xml:space="preserve"> that allows people to exchange used syringes with clean ones, which lowered the Hepatitis C and HIV rates in Cabarrus County. </w:t>
      </w:r>
      <w:r w:rsidR="00340346" w:rsidRPr="00D44FCB">
        <w:rPr>
          <w:rFonts w:cstheme="minorHAnsi"/>
          <w:sz w:val="22"/>
          <w:szCs w:val="22"/>
        </w:rPr>
        <w:t>The program</w:t>
      </w:r>
      <w:r w:rsidRPr="00D44FCB">
        <w:rPr>
          <w:rFonts w:cstheme="minorHAnsi"/>
          <w:sz w:val="22"/>
          <w:szCs w:val="22"/>
        </w:rPr>
        <w:t xml:space="preserve"> also provides </w:t>
      </w:r>
      <w:r w:rsidR="00247F31" w:rsidRPr="00D44FCB">
        <w:rPr>
          <w:rFonts w:cstheme="minorHAnsi"/>
          <w:sz w:val="22"/>
          <w:szCs w:val="22"/>
        </w:rPr>
        <w:t xml:space="preserve">education on overdose prevention and training on how to use Naloxone, </w:t>
      </w:r>
      <w:hyperlink r:id="rId16" w:history="1">
        <w:r w:rsidR="00247F31" w:rsidRPr="00D44FCB">
          <w:rPr>
            <w:rStyle w:val="Hyperlink"/>
            <w:rFonts w:cstheme="minorHAnsi"/>
            <w:sz w:val="22"/>
            <w:szCs w:val="22"/>
          </w:rPr>
          <w:t xml:space="preserve">the overdose </w:t>
        </w:r>
        <w:r w:rsidR="00FC7672" w:rsidRPr="00D44FCB">
          <w:rPr>
            <w:rStyle w:val="Hyperlink"/>
            <w:rFonts w:cstheme="minorHAnsi"/>
            <w:sz w:val="22"/>
            <w:szCs w:val="22"/>
          </w:rPr>
          <w:t xml:space="preserve">reversal </w:t>
        </w:r>
        <w:r w:rsidR="00247F31" w:rsidRPr="00D44FCB">
          <w:rPr>
            <w:rStyle w:val="Hyperlink"/>
            <w:rFonts w:cstheme="minorHAnsi"/>
            <w:sz w:val="22"/>
            <w:szCs w:val="22"/>
          </w:rPr>
          <w:t>medication</w:t>
        </w:r>
      </w:hyperlink>
      <w:r w:rsidR="00247F31" w:rsidRPr="00D44FCB">
        <w:rPr>
          <w:rFonts w:cstheme="minorHAnsi"/>
          <w:sz w:val="22"/>
          <w:szCs w:val="22"/>
        </w:rPr>
        <w:t xml:space="preserve">. </w:t>
      </w:r>
    </w:p>
    <w:p w14:paraId="2028DACA" w14:textId="5A5E430F" w:rsidR="00F1183F" w:rsidRPr="00D44FCB" w:rsidRDefault="00F1183F">
      <w:pPr>
        <w:rPr>
          <w:rFonts w:cstheme="minorHAnsi"/>
          <w:sz w:val="22"/>
          <w:szCs w:val="22"/>
        </w:rPr>
      </w:pPr>
    </w:p>
    <w:p w14:paraId="71BA0E00" w14:textId="2E9B7814" w:rsidR="00800BB1" w:rsidRPr="00D44FCB" w:rsidRDefault="00D44FCB" w:rsidP="00D44FCB">
      <w:pPr>
        <w:jc w:val="center"/>
        <w:rPr>
          <w:rFonts w:cstheme="minorHAnsi"/>
          <w:sz w:val="22"/>
          <w:szCs w:val="22"/>
        </w:rPr>
      </w:pPr>
      <w:r w:rsidRPr="00D44FCB">
        <w:rPr>
          <w:rFonts w:cstheme="minorHAnsi"/>
          <w:noProof/>
          <w:sz w:val="22"/>
          <w:szCs w:val="22"/>
        </w:rPr>
        <w:drawing>
          <wp:inline distT="0" distB="0" distL="0" distR="0" wp14:anchorId="09DECDF6" wp14:editId="0F6A6AEB">
            <wp:extent cx="4153325" cy="22050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481" cy="2217332"/>
                    </a:xfrm>
                    <a:prstGeom prst="rect">
                      <a:avLst/>
                    </a:prstGeom>
                    <a:noFill/>
                    <a:ln>
                      <a:noFill/>
                    </a:ln>
                  </pic:spPr>
                </pic:pic>
              </a:graphicData>
            </a:graphic>
          </wp:inline>
        </w:drawing>
      </w:r>
    </w:p>
    <w:p w14:paraId="74AECC6D" w14:textId="77777777" w:rsidR="00800BB1" w:rsidRPr="00D44FCB" w:rsidRDefault="00800BB1">
      <w:pPr>
        <w:rPr>
          <w:rFonts w:cstheme="minorHAnsi"/>
          <w:sz w:val="22"/>
          <w:szCs w:val="22"/>
        </w:rPr>
      </w:pPr>
    </w:p>
    <w:p w14:paraId="0D4BBE50" w14:textId="347B1603" w:rsidR="0086170F" w:rsidRPr="00D44FCB" w:rsidRDefault="0086170F" w:rsidP="0086170F">
      <w:pPr>
        <w:rPr>
          <w:rFonts w:cstheme="minorHAnsi"/>
          <w:b/>
          <w:bCs/>
          <w:i/>
          <w:iCs/>
          <w:sz w:val="22"/>
          <w:szCs w:val="22"/>
        </w:rPr>
      </w:pPr>
      <w:r w:rsidRPr="00D44FCB">
        <w:rPr>
          <w:rFonts w:cstheme="minorHAnsi"/>
          <w:b/>
          <w:bCs/>
          <w:i/>
          <w:iCs/>
          <w:sz w:val="22"/>
          <w:szCs w:val="22"/>
        </w:rPr>
        <w:t>The Players</w:t>
      </w:r>
    </w:p>
    <w:p w14:paraId="585FA2CB" w14:textId="4E19AF1D" w:rsidR="00586CFE" w:rsidRPr="00D44FCB" w:rsidRDefault="00FC7672" w:rsidP="007F55FC">
      <w:pPr>
        <w:rPr>
          <w:rFonts w:cstheme="minorHAnsi"/>
          <w:sz w:val="22"/>
          <w:szCs w:val="22"/>
        </w:rPr>
      </w:pPr>
      <w:r w:rsidRPr="00D44FCB">
        <w:rPr>
          <w:rFonts w:cstheme="minorHAnsi"/>
          <w:sz w:val="22"/>
          <w:szCs w:val="22"/>
        </w:rPr>
        <w:t xml:space="preserve">Leaders in Cabarrus County participate in the </w:t>
      </w:r>
      <w:hyperlink r:id="rId18" w:history="1">
        <w:r w:rsidRPr="00D44FCB">
          <w:rPr>
            <w:rStyle w:val="Hyperlink"/>
            <w:rFonts w:cstheme="minorHAnsi"/>
            <w:sz w:val="22"/>
            <w:szCs w:val="22"/>
          </w:rPr>
          <w:t>Opioid Response Project</w:t>
        </w:r>
      </w:hyperlink>
      <w:r w:rsidRPr="00D44FCB">
        <w:rPr>
          <w:rFonts w:cstheme="minorHAnsi"/>
          <w:sz w:val="22"/>
          <w:szCs w:val="22"/>
        </w:rPr>
        <w:t xml:space="preserve"> coordinated by the ncIMPACT Initiative at the UNC School of Government. </w:t>
      </w:r>
      <w:hyperlink r:id="rId19" w:history="1">
        <w:r w:rsidR="00EF1EBF" w:rsidRPr="00D44FCB">
          <w:rPr>
            <w:rStyle w:val="Hyperlink"/>
            <w:rFonts w:cstheme="minorHAnsi"/>
            <w:sz w:val="22"/>
            <w:szCs w:val="22"/>
          </w:rPr>
          <w:t>Cabarrus Health Alliance</w:t>
        </w:r>
      </w:hyperlink>
      <w:r w:rsidR="00EF1EBF" w:rsidRPr="00D44FCB">
        <w:rPr>
          <w:rFonts w:cstheme="minorHAnsi"/>
          <w:sz w:val="22"/>
          <w:szCs w:val="22"/>
        </w:rPr>
        <w:t xml:space="preserve"> </w:t>
      </w:r>
      <w:r w:rsidR="0015416C" w:rsidRPr="00D44FCB">
        <w:rPr>
          <w:rFonts w:cstheme="minorHAnsi"/>
          <w:sz w:val="22"/>
          <w:szCs w:val="22"/>
        </w:rPr>
        <w:t xml:space="preserve">partners with a variety of agencies and local organizations to reduce opioid use through the substance use prevention program and the syringe exchange program. The alliance is a public health authority of Cabarrus County and receives substance use </w:t>
      </w:r>
      <w:hyperlink r:id="rId20" w:history="1">
        <w:r w:rsidR="0015416C" w:rsidRPr="00D44FCB">
          <w:rPr>
            <w:rStyle w:val="Hyperlink"/>
            <w:rFonts w:cstheme="minorHAnsi"/>
            <w:sz w:val="22"/>
            <w:szCs w:val="22"/>
          </w:rPr>
          <w:t>funding</w:t>
        </w:r>
      </w:hyperlink>
      <w:r w:rsidR="0015416C" w:rsidRPr="00D44FCB">
        <w:rPr>
          <w:rFonts w:cstheme="minorHAnsi"/>
          <w:sz w:val="22"/>
          <w:szCs w:val="22"/>
        </w:rPr>
        <w:t xml:space="preserve"> from the US Department of Health and Human Services through the Drug Free Communities youth substance prevention program, NC DHHS - Division of Mental Health, Developmental Disabilities, and Substance Abuse Services (DMHDDSAS) for implementation of the Opioid Action Plan, the NC Department of Transportation Keeping Every Youth Safe (KEYS) program, and from NC DHHS – Division of Public Health for Emergency Overdose: Local Mitigation to the Opioid Crisis for Local Health Departments and Districts.</w:t>
      </w:r>
      <w:r w:rsidR="007F55FC" w:rsidRPr="00D44FCB">
        <w:rPr>
          <w:rFonts w:cstheme="minorHAnsi"/>
          <w:sz w:val="22"/>
          <w:szCs w:val="22"/>
        </w:rPr>
        <w:t xml:space="preserve"> The </w:t>
      </w:r>
      <w:hyperlink r:id="rId21" w:history="1">
        <w:r w:rsidR="007F55FC" w:rsidRPr="00D44FCB">
          <w:rPr>
            <w:rStyle w:val="Hyperlink"/>
            <w:rFonts w:cstheme="minorHAnsi"/>
            <w:sz w:val="22"/>
            <w:szCs w:val="22"/>
          </w:rPr>
          <w:t>NC Pregnancy and Opioid Exposure</w:t>
        </w:r>
        <w:r w:rsidR="000174F1" w:rsidRPr="00D44FCB">
          <w:rPr>
            <w:rStyle w:val="Hyperlink"/>
            <w:rFonts w:cstheme="minorHAnsi"/>
            <w:sz w:val="22"/>
            <w:szCs w:val="22"/>
          </w:rPr>
          <w:t xml:space="preserve"> Project</w:t>
        </w:r>
      </w:hyperlink>
      <w:r w:rsidR="007F55FC" w:rsidRPr="00D44FCB">
        <w:rPr>
          <w:rFonts w:cstheme="minorHAnsi"/>
          <w:sz w:val="22"/>
          <w:szCs w:val="22"/>
        </w:rPr>
        <w:t xml:space="preserve"> </w:t>
      </w:r>
      <w:r w:rsidR="007111A6" w:rsidRPr="00D44FCB">
        <w:rPr>
          <w:rFonts w:cstheme="minorHAnsi"/>
          <w:sz w:val="22"/>
          <w:szCs w:val="22"/>
        </w:rPr>
        <w:t xml:space="preserve">provides a </w:t>
      </w:r>
      <w:r w:rsidR="000174F1" w:rsidRPr="00D44FCB">
        <w:rPr>
          <w:rFonts w:cstheme="minorHAnsi"/>
          <w:sz w:val="22"/>
          <w:szCs w:val="22"/>
        </w:rPr>
        <w:t xml:space="preserve">compilation of information on resources and services involving pregnancy and opioids. </w:t>
      </w:r>
    </w:p>
    <w:p w14:paraId="4A5FD0B0" w14:textId="77777777" w:rsidR="00D44FCB" w:rsidRPr="00D44FCB" w:rsidRDefault="00D44FCB" w:rsidP="007F55FC">
      <w:pPr>
        <w:rPr>
          <w:rFonts w:cstheme="minorHAnsi"/>
          <w:sz w:val="22"/>
          <w:szCs w:val="22"/>
        </w:rPr>
      </w:pPr>
    </w:p>
    <w:p w14:paraId="273461D0" w14:textId="22FDCA3F" w:rsidR="00EF1EBF" w:rsidRPr="00D44FCB" w:rsidRDefault="00D44FCB" w:rsidP="00125550">
      <w:pPr>
        <w:jc w:val="center"/>
        <w:rPr>
          <w:rFonts w:cstheme="minorHAnsi"/>
          <w:b/>
          <w:bCs/>
          <w:i/>
          <w:iCs/>
          <w:sz w:val="22"/>
          <w:szCs w:val="22"/>
        </w:rPr>
      </w:pPr>
      <w:r w:rsidRPr="00D44FCB">
        <w:rPr>
          <w:rFonts w:cstheme="minorHAnsi"/>
          <w:noProof/>
          <w:sz w:val="22"/>
          <w:szCs w:val="22"/>
        </w:rPr>
        <w:drawing>
          <wp:inline distT="0" distB="0" distL="0" distR="0" wp14:anchorId="7D449139" wp14:editId="4A843CB4">
            <wp:extent cx="3371850" cy="24136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4 at 4.12.30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5171" cy="2430304"/>
                    </a:xfrm>
                    <a:prstGeom prst="rect">
                      <a:avLst/>
                    </a:prstGeom>
                  </pic:spPr>
                </pic:pic>
              </a:graphicData>
            </a:graphic>
          </wp:inline>
        </w:drawing>
      </w:r>
    </w:p>
    <w:p w14:paraId="01F7EFC6" w14:textId="77777777" w:rsidR="00125550" w:rsidRDefault="00125550">
      <w:pPr>
        <w:rPr>
          <w:rFonts w:cstheme="minorHAnsi"/>
          <w:b/>
          <w:bCs/>
          <w:i/>
          <w:iCs/>
          <w:sz w:val="22"/>
          <w:szCs w:val="22"/>
        </w:rPr>
      </w:pPr>
    </w:p>
    <w:p w14:paraId="43F17655" w14:textId="165625E1" w:rsidR="00586CFE" w:rsidRPr="00D44FCB" w:rsidRDefault="00586CFE">
      <w:pPr>
        <w:rPr>
          <w:rFonts w:cstheme="minorHAnsi"/>
          <w:b/>
          <w:bCs/>
          <w:i/>
          <w:iCs/>
          <w:sz w:val="22"/>
          <w:szCs w:val="22"/>
        </w:rPr>
      </w:pPr>
      <w:r w:rsidRPr="00D44FCB">
        <w:rPr>
          <w:rFonts w:cstheme="minorHAnsi"/>
          <w:b/>
          <w:bCs/>
          <w:i/>
          <w:iCs/>
          <w:sz w:val="22"/>
          <w:szCs w:val="22"/>
        </w:rPr>
        <w:t>The Promise</w:t>
      </w:r>
    </w:p>
    <w:p w14:paraId="6DC33D44" w14:textId="37A5C607" w:rsidR="00247F31" w:rsidRPr="00D44FCB" w:rsidRDefault="00247F31">
      <w:pPr>
        <w:rPr>
          <w:rFonts w:cstheme="minorHAnsi"/>
          <w:sz w:val="22"/>
          <w:szCs w:val="22"/>
        </w:rPr>
      </w:pPr>
      <w:r w:rsidRPr="00D44FCB">
        <w:rPr>
          <w:rFonts w:cstheme="minorHAnsi"/>
          <w:sz w:val="22"/>
          <w:szCs w:val="22"/>
        </w:rPr>
        <w:t xml:space="preserve">North Carolina released an </w:t>
      </w:r>
      <w:hyperlink r:id="rId23" w:history="1">
        <w:r w:rsidRPr="00D44FCB">
          <w:rPr>
            <w:rStyle w:val="Hyperlink"/>
            <w:rFonts w:cstheme="minorHAnsi"/>
            <w:sz w:val="22"/>
            <w:szCs w:val="22"/>
          </w:rPr>
          <w:t>Opioid Action Plan</w:t>
        </w:r>
      </w:hyperlink>
      <w:r w:rsidRPr="00D44FCB">
        <w:rPr>
          <w:rFonts w:cstheme="minorHAnsi"/>
          <w:sz w:val="22"/>
          <w:szCs w:val="22"/>
        </w:rPr>
        <w:t xml:space="preserve"> in 2017, which resulted in a 24% decrease in opioid dispensing and a 15% increase in Buprenorphine/naloxone. Emergency visits in the state declined for the first time in </w:t>
      </w:r>
      <w:r w:rsidR="00627D7D" w:rsidRPr="00D44FCB">
        <w:rPr>
          <w:rFonts w:cstheme="minorHAnsi"/>
          <w:sz w:val="22"/>
          <w:szCs w:val="22"/>
        </w:rPr>
        <w:t xml:space="preserve">over ten years since the release of the Opioid Action Plan. The plan was </w:t>
      </w:r>
      <w:r w:rsidR="00FC7672" w:rsidRPr="00D44FCB">
        <w:rPr>
          <w:rFonts w:cstheme="minorHAnsi"/>
          <w:sz w:val="22"/>
          <w:szCs w:val="22"/>
        </w:rPr>
        <w:t>updated</w:t>
      </w:r>
      <w:r w:rsidR="00627D7D" w:rsidRPr="00D44FCB">
        <w:rPr>
          <w:rFonts w:cstheme="minorHAnsi"/>
          <w:sz w:val="22"/>
          <w:szCs w:val="22"/>
        </w:rPr>
        <w:t xml:space="preserve"> in 2019</w:t>
      </w:r>
      <w:r w:rsidR="00A92F84" w:rsidRPr="00D44FCB">
        <w:rPr>
          <w:rFonts w:cstheme="minorHAnsi"/>
          <w:sz w:val="22"/>
          <w:szCs w:val="22"/>
        </w:rPr>
        <w:t xml:space="preserve"> </w:t>
      </w:r>
      <w:r w:rsidR="00A92F84" w:rsidRPr="00D44FCB">
        <w:rPr>
          <w:rFonts w:cstheme="minorHAnsi"/>
          <w:sz w:val="22"/>
          <w:szCs w:val="22"/>
        </w:rPr>
        <w:lastRenderedPageBreak/>
        <w:t xml:space="preserve">and released as the </w:t>
      </w:r>
      <w:hyperlink r:id="rId24" w:history="1">
        <w:r w:rsidR="00A92F84" w:rsidRPr="00D44FCB">
          <w:rPr>
            <w:rStyle w:val="Hyperlink"/>
            <w:rFonts w:cstheme="minorHAnsi"/>
            <w:sz w:val="22"/>
            <w:szCs w:val="22"/>
          </w:rPr>
          <w:t>Opioid Action Plan Version 2.0</w:t>
        </w:r>
      </w:hyperlink>
      <w:r w:rsidR="00A92F84" w:rsidRPr="00D44FCB">
        <w:rPr>
          <w:rFonts w:cstheme="minorHAnsi"/>
          <w:sz w:val="22"/>
          <w:szCs w:val="22"/>
        </w:rPr>
        <w:t xml:space="preserve">, which covers the identification of strategies for reduction of opioid overdoses and prevention plans for the future. </w:t>
      </w:r>
    </w:p>
    <w:p w14:paraId="3743FFB9" w14:textId="7DCFC3EE" w:rsidR="00247F31" w:rsidRPr="00D44FCB" w:rsidRDefault="00247F31" w:rsidP="00E07BD5">
      <w:pPr>
        <w:jc w:val="center"/>
        <w:rPr>
          <w:rFonts w:cstheme="minorHAnsi"/>
          <w:sz w:val="22"/>
          <w:szCs w:val="22"/>
        </w:rPr>
      </w:pPr>
    </w:p>
    <w:p w14:paraId="6CA8C0C1" w14:textId="06DD4FB7" w:rsidR="00184FF7" w:rsidRPr="00D44FCB" w:rsidRDefault="00D707CA">
      <w:pPr>
        <w:rPr>
          <w:rFonts w:cstheme="minorHAnsi"/>
          <w:sz w:val="22"/>
          <w:szCs w:val="22"/>
        </w:rPr>
      </w:pPr>
      <w:r w:rsidRPr="00D44FCB">
        <w:rPr>
          <w:rFonts w:cstheme="minorHAnsi"/>
          <w:sz w:val="22"/>
          <w:szCs w:val="22"/>
        </w:rPr>
        <w:t xml:space="preserve">Cabarrus County is not the only county tackling the opioid crisis. NCDHHS compiled a list of counties with syringe exchange programs, which can be found </w:t>
      </w:r>
      <w:hyperlink r:id="rId25" w:history="1">
        <w:r w:rsidRPr="00D44FCB">
          <w:rPr>
            <w:rStyle w:val="Hyperlink"/>
            <w:rFonts w:cstheme="minorHAnsi"/>
            <w:sz w:val="22"/>
            <w:szCs w:val="22"/>
          </w:rPr>
          <w:t>here</w:t>
        </w:r>
      </w:hyperlink>
      <w:r w:rsidRPr="00D44FCB">
        <w:rPr>
          <w:rFonts w:cstheme="minorHAnsi"/>
          <w:sz w:val="22"/>
          <w:szCs w:val="22"/>
        </w:rPr>
        <w:t xml:space="preserve">. North Carolina Association of Local Health Directors’ Opioid Work Group and the NC Division of Public Health’s Injury and Violence Prevention Branch (IVPB) also put together a </w:t>
      </w:r>
      <w:hyperlink r:id="rId26" w:history="1">
        <w:r w:rsidRPr="00D44FCB">
          <w:rPr>
            <w:rStyle w:val="Hyperlink"/>
            <w:rFonts w:cstheme="minorHAnsi"/>
            <w:sz w:val="22"/>
            <w:szCs w:val="22"/>
          </w:rPr>
          <w:t>guide for local health departments</w:t>
        </w:r>
      </w:hyperlink>
      <w:r w:rsidRPr="00D44FCB">
        <w:rPr>
          <w:rFonts w:cstheme="minorHAnsi"/>
          <w:sz w:val="22"/>
          <w:szCs w:val="22"/>
        </w:rPr>
        <w:t xml:space="preserve"> that outlines tools and best practices to address the opioid epidemic. </w:t>
      </w:r>
      <w:r w:rsidR="007A2BB6" w:rsidRPr="00D44FCB">
        <w:rPr>
          <w:rFonts w:cstheme="minorHAnsi"/>
          <w:sz w:val="22"/>
          <w:szCs w:val="22"/>
        </w:rPr>
        <w:t xml:space="preserve">IVPB also has a </w:t>
      </w:r>
      <w:hyperlink r:id="rId27" w:history="1">
        <w:r w:rsidR="007A2BB6" w:rsidRPr="00D44FCB">
          <w:rPr>
            <w:rStyle w:val="Hyperlink"/>
            <w:rFonts w:cstheme="minorHAnsi"/>
            <w:sz w:val="22"/>
            <w:szCs w:val="22"/>
          </w:rPr>
          <w:t>Menu of Local Actions to Prevent Opioid Overdose in NC</w:t>
        </w:r>
      </w:hyperlink>
      <w:r w:rsidR="007A2BB6" w:rsidRPr="00D44FCB">
        <w:rPr>
          <w:rFonts w:cstheme="minorHAnsi"/>
          <w:sz w:val="22"/>
          <w:szCs w:val="22"/>
        </w:rPr>
        <w:t xml:space="preserve">, which covers fifteen potential impactful activities at the local level. </w:t>
      </w:r>
    </w:p>
    <w:p w14:paraId="2CD80486" w14:textId="77777777" w:rsidR="00125550" w:rsidRDefault="00125550" w:rsidP="00125550">
      <w:pPr>
        <w:rPr>
          <w:rFonts w:cstheme="minorHAnsi"/>
          <w:sz w:val="22"/>
          <w:szCs w:val="22"/>
        </w:rPr>
      </w:pPr>
    </w:p>
    <w:p w14:paraId="02C4995B" w14:textId="4C1285A8" w:rsidR="00FC7672" w:rsidRDefault="00FC7672" w:rsidP="00125550">
      <w:pPr>
        <w:rPr>
          <w:rFonts w:cstheme="minorHAnsi"/>
          <w:color w:val="0563C1"/>
          <w:spacing w:val="-1"/>
          <w:sz w:val="22"/>
          <w:szCs w:val="22"/>
          <w:u w:val="single" w:color="0563C1"/>
        </w:rPr>
      </w:pPr>
      <w:r w:rsidRPr="00D44FCB">
        <w:rPr>
          <w:rFonts w:cstheme="minorHAnsi"/>
          <w:spacing w:val="-1"/>
          <w:sz w:val="22"/>
          <w:szCs w:val="22"/>
        </w:rPr>
        <w:t>To</w:t>
      </w:r>
      <w:r w:rsidRPr="00D44FCB">
        <w:rPr>
          <w:rFonts w:cstheme="minorHAnsi"/>
          <w:spacing w:val="3"/>
          <w:sz w:val="22"/>
          <w:szCs w:val="22"/>
        </w:rPr>
        <w:t xml:space="preserve"> </w:t>
      </w:r>
      <w:r w:rsidRPr="00D44FCB">
        <w:rPr>
          <w:rFonts w:cstheme="minorHAnsi"/>
          <w:spacing w:val="-1"/>
          <w:sz w:val="22"/>
          <w:szCs w:val="22"/>
        </w:rPr>
        <w:t>learn</w:t>
      </w:r>
      <w:r w:rsidRPr="00D44FCB">
        <w:rPr>
          <w:rFonts w:cstheme="minorHAnsi"/>
          <w:spacing w:val="3"/>
          <w:sz w:val="22"/>
          <w:szCs w:val="22"/>
        </w:rPr>
        <w:t xml:space="preserve"> </w:t>
      </w:r>
      <w:r w:rsidRPr="00D44FCB">
        <w:rPr>
          <w:rFonts w:cstheme="minorHAnsi"/>
          <w:spacing w:val="-2"/>
          <w:sz w:val="22"/>
          <w:szCs w:val="22"/>
        </w:rPr>
        <w:t xml:space="preserve">more </w:t>
      </w:r>
      <w:r w:rsidRPr="00D44FCB">
        <w:rPr>
          <w:rFonts w:cstheme="minorHAnsi"/>
          <w:sz w:val="22"/>
          <w:szCs w:val="22"/>
        </w:rPr>
        <w:t>about</w:t>
      </w:r>
      <w:r w:rsidRPr="00D44FCB">
        <w:rPr>
          <w:rFonts w:cstheme="minorHAnsi"/>
          <w:spacing w:val="-3"/>
          <w:sz w:val="22"/>
          <w:szCs w:val="22"/>
        </w:rPr>
        <w:t xml:space="preserve"> </w:t>
      </w:r>
      <w:r w:rsidRPr="00D44FCB">
        <w:rPr>
          <w:rFonts w:cstheme="minorHAnsi"/>
          <w:spacing w:val="-1"/>
          <w:sz w:val="22"/>
          <w:szCs w:val="22"/>
        </w:rPr>
        <w:t>the</w:t>
      </w:r>
      <w:r w:rsidRPr="00D44FCB">
        <w:rPr>
          <w:rFonts w:cstheme="minorHAnsi"/>
          <w:spacing w:val="-2"/>
          <w:sz w:val="22"/>
          <w:szCs w:val="22"/>
        </w:rPr>
        <w:t xml:space="preserve"> </w:t>
      </w:r>
      <w:r w:rsidRPr="00D44FCB">
        <w:rPr>
          <w:rFonts w:cstheme="minorHAnsi"/>
          <w:spacing w:val="-1"/>
          <w:sz w:val="22"/>
          <w:szCs w:val="22"/>
        </w:rPr>
        <w:t>Opioid</w:t>
      </w:r>
      <w:r w:rsidRPr="00D44FCB">
        <w:rPr>
          <w:rFonts w:cstheme="minorHAnsi"/>
          <w:spacing w:val="3"/>
          <w:sz w:val="22"/>
          <w:szCs w:val="22"/>
        </w:rPr>
        <w:t xml:space="preserve"> </w:t>
      </w:r>
      <w:r w:rsidRPr="00D44FCB">
        <w:rPr>
          <w:rFonts w:cstheme="minorHAnsi"/>
          <w:spacing w:val="-2"/>
          <w:sz w:val="22"/>
          <w:szCs w:val="22"/>
        </w:rPr>
        <w:t>Response</w:t>
      </w:r>
      <w:r w:rsidRPr="00D44FCB">
        <w:rPr>
          <w:rFonts w:cstheme="minorHAnsi"/>
          <w:spacing w:val="3"/>
          <w:sz w:val="22"/>
          <w:szCs w:val="22"/>
        </w:rPr>
        <w:t xml:space="preserve"> </w:t>
      </w:r>
      <w:r w:rsidRPr="00D44FCB">
        <w:rPr>
          <w:rFonts w:cstheme="minorHAnsi"/>
          <w:spacing w:val="-1"/>
          <w:sz w:val="22"/>
          <w:szCs w:val="22"/>
        </w:rPr>
        <w:t>Project</w:t>
      </w:r>
      <w:r w:rsidRPr="00D44FCB">
        <w:rPr>
          <w:rFonts w:cstheme="minorHAnsi"/>
          <w:spacing w:val="-8"/>
          <w:sz w:val="22"/>
          <w:szCs w:val="22"/>
        </w:rPr>
        <w:t xml:space="preserve"> </w:t>
      </w:r>
      <w:r w:rsidRPr="00D44FCB">
        <w:rPr>
          <w:rFonts w:cstheme="minorHAnsi"/>
          <w:spacing w:val="-1"/>
          <w:sz w:val="22"/>
          <w:szCs w:val="22"/>
        </w:rPr>
        <w:t>coordinated</w:t>
      </w:r>
      <w:r w:rsidRPr="00D44FCB">
        <w:rPr>
          <w:rFonts w:cstheme="minorHAnsi"/>
          <w:spacing w:val="3"/>
          <w:sz w:val="22"/>
          <w:szCs w:val="22"/>
        </w:rPr>
        <w:t xml:space="preserve"> </w:t>
      </w:r>
      <w:r w:rsidRPr="00D44FCB">
        <w:rPr>
          <w:rFonts w:cstheme="minorHAnsi"/>
          <w:spacing w:val="1"/>
          <w:sz w:val="22"/>
          <w:szCs w:val="22"/>
        </w:rPr>
        <w:t>by</w:t>
      </w:r>
      <w:r w:rsidRPr="00D44FCB">
        <w:rPr>
          <w:rFonts w:cstheme="minorHAnsi"/>
          <w:spacing w:val="-4"/>
          <w:sz w:val="22"/>
          <w:szCs w:val="22"/>
        </w:rPr>
        <w:t xml:space="preserve"> </w:t>
      </w:r>
      <w:r w:rsidRPr="00D44FCB">
        <w:rPr>
          <w:rFonts w:cstheme="minorHAnsi"/>
          <w:spacing w:val="-1"/>
          <w:sz w:val="22"/>
          <w:szCs w:val="22"/>
        </w:rPr>
        <w:t>the</w:t>
      </w:r>
      <w:r w:rsidRPr="00D44FCB">
        <w:rPr>
          <w:rFonts w:cstheme="minorHAnsi"/>
          <w:spacing w:val="-2"/>
          <w:sz w:val="22"/>
          <w:szCs w:val="22"/>
        </w:rPr>
        <w:t xml:space="preserve"> </w:t>
      </w:r>
      <w:r w:rsidRPr="00D44FCB">
        <w:rPr>
          <w:rFonts w:cstheme="minorHAnsi"/>
          <w:spacing w:val="-1"/>
          <w:sz w:val="22"/>
          <w:szCs w:val="22"/>
        </w:rPr>
        <w:t>ncIMPACT</w:t>
      </w:r>
      <w:r w:rsidRPr="00D44FCB">
        <w:rPr>
          <w:rFonts w:cstheme="minorHAnsi"/>
          <w:sz w:val="22"/>
          <w:szCs w:val="22"/>
        </w:rPr>
        <w:t xml:space="preserve"> </w:t>
      </w:r>
      <w:r w:rsidRPr="00D44FCB">
        <w:rPr>
          <w:rFonts w:cstheme="minorHAnsi"/>
          <w:spacing w:val="-1"/>
          <w:sz w:val="22"/>
          <w:szCs w:val="22"/>
        </w:rPr>
        <w:t>Initiative,</w:t>
      </w:r>
      <w:r w:rsidRPr="00D44FCB">
        <w:rPr>
          <w:rFonts w:cstheme="minorHAnsi"/>
          <w:spacing w:val="69"/>
          <w:sz w:val="22"/>
          <w:szCs w:val="22"/>
        </w:rPr>
        <w:t xml:space="preserve"> </w:t>
      </w:r>
      <w:r w:rsidRPr="00D44FCB">
        <w:rPr>
          <w:rFonts w:cstheme="minorHAnsi"/>
          <w:spacing w:val="-1"/>
          <w:sz w:val="22"/>
          <w:szCs w:val="22"/>
        </w:rPr>
        <w:t>please</w:t>
      </w:r>
      <w:r w:rsidRPr="00D44FCB">
        <w:rPr>
          <w:rFonts w:cstheme="minorHAnsi"/>
          <w:spacing w:val="3"/>
          <w:sz w:val="22"/>
          <w:szCs w:val="22"/>
        </w:rPr>
        <w:t xml:space="preserve"> </w:t>
      </w:r>
      <w:r w:rsidRPr="00D44FCB">
        <w:rPr>
          <w:rFonts w:cstheme="minorHAnsi"/>
          <w:spacing w:val="-2"/>
          <w:sz w:val="22"/>
          <w:szCs w:val="22"/>
        </w:rPr>
        <w:t>visit:</w:t>
      </w:r>
      <w:r w:rsidRPr="00D44FCB">
        <w:rPr>
          <w:rFonts w:cstheme="minorHAnsi"/>
          <w:spacing w:val="2"/>
          <w:sz w:val="22"/>
          <w:szCs w:val="22"/>
        </w:rPr>
        <w:t xml:space="preserve"> </w:t>
      </w:r>
      <w:r w:rsidRPr="00D44FCB">
        <w:rPr>
          <w:rFonts w:cstheme="minorHAnsi"/>
          <w:color w:val="0563C1"/>
          <w:spacing w:val="-1"/>
          <w:sz w:val="22"/>
          <w:szCs w:val="22"/>
          <w:u w:val="single" w:color="0563C1"/>
        </w:rPr>
        <w:t>https://</w:t>
      </w:r>
      <w:hyperlink r:id="rId28">
        <w:r w:rsidRPr="00D44FCB">
          <w:rPr>
            <w:rFonts w:cstheme="minorHAnsi"/>
            <w:color w:val="0563C1"/>
            <w:spacing w:val="-1"/>
            <w:sz w:val="22"/>
            <w:szCs w:val="22"/>
            <w:u w:val="single" w:color="0563C1"/>
          </w:rPr>
          <w:t>www.sog.unc.edu/opioidresponseproject</w:t>
        </w:r>
      </w:hyperlink>
    </w:p>
    <w:p w14:paraId="7D9E5E29" w14:textId="77777777" w:rsidR="00F81689" w:rsidRPr="00D44FCB" w:rsidRDefault="00F81689" w:rsidP="00125550">
      <w:pPr>
        <w:rPr>
          <w:rFonts w:eastAsia="Arial" w:cstheme="minorHAnsi"/>
          <w:sz w:val="22"/>
          <w:szCs w:val="22"/>
        </w:rPr>
      </w:pPr>
    </w:p>
    <w:p w14:paraId="4B3BF786" w14:textId="77777777" w:rsidR="00FC7672" w:rsidRDefault="00FC7672" w:rsidP="00FC7672">
      <w:pPr>
        <w:spacing w:before="2"/>
        <w:rPr>
          <w:rFonts w:ascii="Arial" w:eastAsia="Arial" w:hAnsi="Arial" w:cs="Arial"/>
          <w:sz w:val="26"/>
          <w:szCs w:val="26"/>
        </w:rPr>
      </w:pPr>
    </w:p>
    <w:p w14:paraId="5693A3C0" w14:textId="77777777" w:rsidR="00FC7672" w:rsidRDefault="00FC7672" w:rsidP="00FC7672">
      <w:pPr>
        <w:spacing w:line="200" w:lineRule="atLeast"/>
        <w:ind w:left="1594"/>
        <w:rPr>
          <w:rFonts w:ascii="Arial" w:eastAsia="Arial" w:hAnsi="Arial" w:cs="Arial"/>
          <w:sz w:val="20"/>
          <w:szCs w:val="20"/>
        </w:rPr>
      </w:pPr>
      <w:r>
        <w:rPr>
          <w:rFonts w:ascii="Arial" w:eastAsia="Arial" w:hAnsi="Arial" w:cs="Arial"/>
          <w:noProof/>
          <w:sz w:val="20"/>
          <w:szCs w:val="20"/>
        </w:rPr>
        <w:drawing>
          <wp:inline distT="0" distB="0" distL="0" distR="0" wp14:anchorId="78FDE5F2" wp14:editId="3F6B7604">
            <wp:extent cx="3849515" cy="2040636"/>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9" cstate="print"/>
                    <a:stretch>
                      <a:fillRect/>
                    </a:stretch>
                  </pic:blipFill>
                  <pic:spPr>
                    <a:xfrm>
                      <a:off x="0" y="0"/>
                      <a:ext cx="3849515" cy="2040636"/>
                    </a:xfrm>
                    <a:prstGeom prst="rect">
                      <a:avLst/>
                    </a:prstGeom>
                  </pic:spPr>
                </pic:pic>
              </a:graphicData>
            </a:graphic>
          </wp:inline>
        </w:drawing>
      </w:r>
    </w:p>
    <w:p w14:paraId="21638A7D" w14:textId="77777777" w:rsidR="00FC7672" w:rsidRPr="00EA46F1" w:rsidRDefault="00FC7672">
      <w:pPr>
        <w:rPr>
          <w:b/>
          <w:bCs/>
          <w:i/>
          <w:iCs/>
          <w:sz w:val="22"/>
          <w:szCs w:val="22"/>
        </w:rPr>
      </w:pPr>
    </w:p>
    <w:sectPr w:rsidR="00FC7672" w:rsidRPr="00EA46F1" w:rsidSect="009D5B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CFE"/>
    <w:rsid w:val="000174F1"/>
    <w:rsid w:val="00035A3B"/>
    <w:rsid w:val="00055FEB"/>
    <w:rsid w:val="000754AE"/>
    <w:rsid w:val="00097795"/>
    <w:rsid w:val="000E27B5"/>
    <w:rsid w:val="000F61E5"/>
    <w:rsid w:val="00110219"/>
    <w:rsid w:val="00125550"/>
    <w:rsid w:val="0014473C"/>
    <w:rsid w:val="0015416C"/>
    <w:rsid w:val="00184FF7"/>
    <w:rsid w:val="001C4D16"/>
    <w:rsid w:val="001D0F68"/>
    <w:rsid w:val="00247F31"/>
    <w:rsid w:val="002E689F"/>
    <w:rsid w:val="002E7E40"/>
    <w:rsid w:val="002F7943"/>
    <w:rsid w:val="00321924"/>
    <w:rsid w:val="00340346"/>
    <w:rsid w:val="003F5856"/>
    <w:rsid w:val="004339DF"/>
    <w:rsid w:val="00441241"/>
    <w:rsid w:val="004914C2"/>
    <w:rsid w:val="00550B2E"/>
    <w:rsid w:val="00586CFE"/>
    <w:rsid w:val="00627D7D"/>
    <w:rsid w:val="0064313D"/>
    <w:rsid w:val="006D34C9"/>
    <w:rsid w:val="007006DA"/>
    <w:rsid w:val="007111A6"/>
    <w:rsid w:val="007338E9"/>
    <w:rsid w:val="00754C68"/>
    <w:rsid w:val="007A2BB6"/>
    <w:rsid w:val="007F55FC"/>
    <w:rsid w:val="00800BB1"/>
    <w:rsid w:val="0086170F"/>
    <w:rsid w:val="008744F1"/>
    <w:rsid w:val="00877FEC"/>
    <w:rsid w:val="00945325"/>
    <w:rsid w:val="009A235E"/>
    <w:rsid w:val="009D5B28"/>
    <w:rsid w:val="009E28CF"/>
    <w:rsid w:val="009F6D35"/>
    <w:rsid w:val="00A53647"/>
    <w:rsid w:val="00A92F84"/>
    <w:rsid w:val="00A97EF4"/>
    <w:rsid w:val="00AD22F2"/>
    <w:rsid w:val="00B735D7"/>
    <w:rsid w:val="00B845B0"/>
    <w:rsid w:val="00BB6092"/>
    <w:rsid w:val="00C03A1A"/>
    <w:rsid w:val="00D44FCB"/>
    <w:rsid w:val="00D707CA"/>
    <w:rsid w:val="00DE233E"/>
    <w:rsid w:val="00E07BD5"/>
    <w:rsid w:val="00E440AB"/>
    <w:rsid w:val="00E55584"/>
    <w:rsid w:val="00EA46F1"/>
    <w:rsid w:val="00EF1EBF"/>
    <w:rsid w:val="00F1183F"/>
    <w:rsid w:val="00F15A28"/>
    <w:rsid w:val="00F319B9"/>
    <w:rsid w:val="00F70497"/>
    <w:rsid w:val="00F81689"/>
    <w:rsid w:val="00F97A68"/>
    <w:rsid w:val="00FC0178"/>
    <w:rsid w:val="00FC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B9C7B"/>
  <w15:chartTrackingRefBased/>
  <w15:docId w15:val="{7CE50A13-A24E-3D4E-9B47-6656603B7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A28"/>
    <w:rPr>
      <w:color w:val="0000FF"/>
      <w:u w:val="single"/>
    </w:rPr>
  </w:style>
  <w:style w:type="paragraph" w:styleId="BalloonText">
    <w:name w:val="Balloon Text"/>
    <w:basedOn w:val="Normal"/>
    <w:link w:val="BalloonTextChar"/>
    <w:uiPriority w:val="99"/>
    <w:semiHidden/>
    <w:unhideWhenUsed/>
    <w:rsid w:val="00C03A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3A1A"/>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2E7E40"/>
    <w:rPr>
      <w:color w:val="605E5C"/>
      <w:shd w:val="clear" w:color="auto" w:fill="E1DFDD"/>
    </w:rPr>
  </w:style>
  <w:style w:type="character" w:styleId="FollowedHyperlink">
    <w:name w:val="FollowedHyperlink"/>
    <w:basedOn w:val="DefaultParagraphFont"/>
    <w:uiPriority w:val="99"/>
    <w:semiHidden/>
    <w:unhideWhenUsed/>
    <w:rsid w:val="00D707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74883">
      <w:bodyDiv w:val="1"/>
      <w:marLeft w:val="0"/>
      <w:marRight w:val="0"/>
      <w:marTop w:val="0"/>
      <w:marBottom w:val="0"/>
      <w:divBdr>
        <w:top w:val="none" w:sz="0" w:space="0" w:color="auto"/>
        <w:left w:val="none" w:sz="0" w:space="0" w:color="auto"/>
        <w:bottom w:val="none" w:sz="0" w:space="0" w:color="auto"/>
        <w:right w:val="none" w:sz="0" w:space="0" w:color="auto"/>
      </w:divBdr>
      <w:divsChild>
        <w:div w:id="290406719">
          <w:marLeft w:val="0"/>
          <w:marRight w:val="0"/>
          <w:marTop w:val="0"/>
          <w:marBottom w:val="0"/>
          <w:divBdr>
            <w:top w:val="none" w:sz="0" w:space="0" w:color="auto"/>
            <w:left w:val="none" w:sz="0" w:space="0" w:color="auto"/>
            <w:bottom w:val="none" w:sz="0" w:space="0" w:color="auto"/>
            <w:right w:val="none" w:sz="0" w:space="0" w:color="auto"/>
          </w:divBdr>
          <w:divsChild>
            <w:div w:id="1600914516">
              <w:marLeft w:val="0"/>
              <w:marRight w:val="0"/>
              <w:marTop w:val="0"/>
              <w:marBottom w:val="0"/>
              <w:divBdr>
                <w:top w:val="none" w:sz="0" w:space="0" w:color="auto"/>
                <w:left w:val="none" w:sz="0" w:space="0" w:color="auto"/>
                <w:bottom w:val="none" w:sz="0" w:space="0" w:color="auto"/>
                <w:right w:val="none" w:sz="0" w:space="0" w:color="auto"/>
              </w:divBdr>
              <w:divsChild>
                <w:div w:id="784158858">
                  <w:marLeft w:val="0"/>
                  <w:marRight w:val="0"/>
                  <w:marTop w:val="0"/>
                  <w:marBottom w:val="0"/>
                  <w:divBdr>
                    <w:top w:val="none" w:sz="0" w:space="0" w:color="auto"/>
                    <w:left w:val="none" w:sz="0" w:space="0" w:color="auto"/>
                    <w:bottom w:val="none" w:sz="0" w:space="0" w:color="auto"/>
                    <w:right w:val="none" w:sz="0" w:space="0" w:color="auto"/>
                  </w:divBdr>
                  <w:divsChild>
                    <w:div w:id="1755787021">
                      <w:marLeft w:val="0"/>
                      <w:marRight w:val="0"/>
                      <w:marTop w:val="0"/>
                      <w:marBottom w:val="0"/>
                      <w:divBdr>
                        <w:top w:val="none" w:sz="0" w:space="0" w:color="auto"/>
                        <w:left w:val="none" w:sz="0" w:space="0" w:color="auto"/>
                        <w:bottom w:val="none" w:sz="0" w:space="0" w:color="auto"/>
                        <w:right w:val="none" w:sz="0" w:space="0" w:color="auto"/>
                      </w:divBdr>
                      <w:divsChild>
                        <w:div w:id="800267212">
                          <w:marLeft w:val="0"/>
                          <w:marRight w:val="0"/>
                          <w:marTop w:val="0"/>
                          <w:marBottom w:val="0"/>
                          <w:divBdr>
                            <w:top w:val="none" w:sz="0" w:space="0" w:color="auto"/>
                            <w:left w:val="none" w:sz="0" w:space="0" w:color="auto"/>
                            <w:bottom w:val="none" w:sz="0" w:space="0" w:color="auto"/>
                            <w:right w:val="none" w:sz="0" w:space="0" w:color="auto"/>
                          </w:divBdr>
                          <w:divsChild>
                            <w:div w:id="2051565923">
                              <w:marLeft w:val="0"/>
                              <w:marRight w:val="0"/>
                              <w:marTop w:val="0"/>
                              <w:marBottom w:val="0"/>
                              <w:divBdr>
                                <w:top w:val="none" w:sz="0" w:space="0" w:color="auto"/>
                                <w:left w:val="none" w:sz="0" w:space="0" w:color="auto"/>
                                <w:bottom w:val="none" w:sz="0" w:space="0" w:color="auto"/>
                                <w:right w:val="none" w:sz="0" w:space="0" w:color="auto"/>
                              </w:divBdr>
                              <w:divsChild>
                                <w:div w:id="488906237">
                                  <w:marLeft w:val="0"/>
                                  <w:marRight w:val="0"/>
                                  <w:marTop w:val="0"/>
                                  <w:marBottom w:val="0"/>
                                  <w:divBdr>
                                    <w:top w:val="none" w:sz="0" w:space="0" w:color="auto"/>
                                    <w:left w:val="none" w:sz="0" w:space="0" w:color="auto"/>
                                    <w:bottom w:val="none" w:sz="0" w:space="0" w:color="auto"/>
                                    <w:right w:val="none" w:sz="0" w:space="0" w:color="auto"/>
                                  </w:divBdr>
                                  <w:divsChild>
                                    <w:div w:id="21015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96797">
      <w:bodyDiv w:val="1"/>
      <w:marLeft w:val="0"/>
      <w:marRight w:val="0"/>
      <w:marTop w:val="0"/>
      <w:marBottom w:val="0"/>
      <w:divBdr>
        <w:top w:val="none" w:sz="0" w:space="0" w:color="auto"/>
        <w:left w:val="none" w:sz="0" w:space="0" w:color="auto"/>
        <w:bottom w:val="none" w:sz="0" w:space="0" w:color="auto"/>
        <w:right w:val="none" w:sz="0" w:space="0" w:color="auto"/>
      </w:divBdr>
    </w:div>
    <w:div w:id="593057701">
      <w:bodyDiv w:val="1"/>
      <w:marLeft w:val="0"/>
      <w:marRight w:val="0"/>
      <w:marTop w:val="0"/>
      <w:marBottom w:val="0"/>
      <w:divBdr>
        <w:top w:val="none" w:sz="0" w:space="0" w:color="auto"/>
        <w:left w:val="none" w:sz="0" w:space="0" w:color="auto"/>
        <w:bottom w:val="none" w:sz="0" w:space="0" w:color="auto"/>
        <w:right w:val="none" w:sz="0" w:space="0" w:color="auto"/>
      </w:divBdr>
    </w:div>
    <w:div w:id="679703543">
      <w:bodyDiv w:val="1"/>
      <w:marLeft w:val="0"/>
      <w:marRight w:val="0"/>
      <w:marTop w:val="0"/>
      <w:marBottom w:val="0"/>
      <w:divBdr>
        <w:top w:val="none" w:sz="0" w:space="0" w:color="auto"/>
        <w:left w:val="none" w:sz="0" w:space="0" w:color="auto"/>
        <w:bottom w:val="none" w:sz="0" w:space="0" w:color="auto"/>
        <w:right w:val="none" w:sz="0" w:space="0" w:color="auto"/>
      </w:divBdr>
    </w:div>
    <w:div w:id="964844704">
      <w:bodyDiv w:val="1"/>
      <w:marLeft w:val="0"/>
      <w:marRight w:val="0"/>
      <w:marTop w:val="0"/>
      <w:marBottom w:val="0"/>
      <w:divBdr>
        <w:top w:val="none" w:sz="0" w:space="0" w:color="auto"/>
        <w:left w:val="none" w:sz="0" w:space="0" w:color="auto"/>
        <w:bottom w:val="none" w:sz="0" w:space="0" w:color="auto"/>
        <w:right w:val="none" w:sz="0" w:space="0" w:color="auto"/>
      </w:divBdr>
    </w:div>
    <w:div w:id="1374111546">
      <w:bodyDiv w:val="1"/>
      <w:marLeft w:val="0"/>
      <w:marRight w:val="0"/>
      <w:marTop w:val="0"/>
      <w:marBottom w:val="0"/>
      <w:divBdr>
        <w:top w:val="none" w:sz="0" w:space="0" w:color="auto"/>
        <w:left w:val="none" w:sz="0" w:space="0" w:color="auto"/>
        <w:bottom w:val="none" w:sz="0" w:space="0" w:color="auto"/>
        <w:right w:val="none" w:sz="0" w:space="0" w:color="auto"/>
      </w:divBdr>
    </w:div>
    <w:div w:id="1519538915">
      <w:bodyDiv w:val="1"/>
      <w:marLeft w:val="0"/>
      <w:marRight w:val="0"/>
      <w:marTop w:val="0"/>
      <w:marBottom w:val="0"/>
      <w:divBdr>
        <w:top w:val="none" w:sz="0" w:space="0" w:color="auto"/>
        <w:left w:val="none" w:sz="0" w:space="0" w:color="auto"/>
        <w:bottom w:val="none" w:sz="0" w:space="0" w:color="auto"/>
        <w:right w:val="none" w:sz="0" w:space="0" w:color="auto"/>
      </w:divBdr>
    </w:div>
    <w:div w:id="1689794592">
      <w:bodyDiv w:val="1"/>
      <w:marLeft w:val="0"/>
      <w:marRight w:val="0"/>
      <w:marTop w:val="0"/>
      <w:marBottom w:val="0"/>
      <w:divBdr>
        <w:top w:val="none" w:sz="0" w:space="0" w:color="auto"/>
        <w:left w:val="none" w:sz="0" w:space="0" w:color="auto"/>
        <w:bottom w:val="none" w:sz="0" w:space="0" w:color="auto"/>
        <w:right w:val="none" w:sz="0" w:space="0" w:color="auto"/>
      </w:divBdr>
    </w:div>
    <w:div w:id="1762335245">
      <w:bodyDiv w:val="1"/>
      <w:marLeft w:val="0"/>
      <w:marRight w:val="0"/>
      <w:marTop w:val="0"/>
      <w:marBottom w:val="0"/>
      <w:divBdr>
        <w:top w:val="none" w:sz="0" w:space="0" w:color="auto"/>
        <w:left w:val="none" w:sz="0" w:space="0" w:color="auto"/>
        <w:bottom w:val="none" w:sz="0" w:space="0" w:color="auto"/>
        <w:right w:val="none" w:sz="0" w:space="0" w:color="auto"/>
      </w:divBdr>
    </w:div>
    <w:div w:id="206944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reproductivehealth/opioid-use-disorder-pregnancy/pdf/MMWR-Opioids-Use-Disorder-Pregnancy-Infographic-h.pdf" TargetMode="External"/><Relationship Id="rId13" Type="http://schemas.openxmlformats.org/officeDocument/2006/relationships/hyperlink" Target="https://www.cabarrushealth.org/406/Substance-Use-Prevention" TargetMode="External"/><Relationship Id="rId18" Type="http://schemas.openxmlformats.org/officeDocument/2006/relationships/hyperlink" Target="https://www.sog.unc.edu/opioidresponseproject" TargetMode="External"/><Relationship Id="rId26" Type="http://schemas.openxmlformats.org/officeDocument/2006/relationships/hyperlink" Target="https://www.ncdhhs.gov/about/department-initiatives/opioid-epidemic/nc-essential-actions-address-opioid-epidemic-local" TargetMode="External"/><Relationship Id="rId3" Type="http://schemas.openxmlformats.org/officeDocument/2006/relationships/webSettings" Target="webSettings.xml"/><Relationship Id="rId21" Type="http://schemas.openxmlformats.org/officeDocument/2006/relationships/hyperlink" Target="https://ncpoep.org/" TargetMode="External"/><Relationship Id="rId7" Type="http://schemas.openxmlformats.org/officeDocument/2006/relationships/hyperlink" Target="https://www.marchofdimes.org/pregnancy/prescription-opioids-during-pregnancy.aspx" TargetMode="Externa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ncdhhs.gov/divisions/public-health/north-carolina-safer-syringe-initiative/syringe-exchange-programs-north" TargetMode="External"/><Relationship Id="rId2" Type="http://schemas.openxmlformats.org/officeDocument/2006/relationships/settings" Target="settings.xml"/><Relationship Id="rId16" Type="http://schemas.openxmlformats.org/officeDocument/2006/relationships/hyperlink" Target="https://www.drugabuse.gov/related-topics/opioid-overdose-reversal-naloxone-narcan-evzio" TargetMode="External"/><Relationship Id="rId20" Type="http://schemas.openxmlformats.org/officeDocument/2006/relationships/hyperlink" Target="https://www.cabarrushealth.org/DocumentCenter/View/1255/Cabarrus-Health-Alliance-Grant-Funding" TargetMode="External"/><Relationship Id="rId29"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injuryfreenc.ncdhhs.gov/DataSurveillance/poisoning/OpioidFactsheet-2018-FINAL.pdf" TargetMode="External"/><Relationship Id="rId11" Type="http://schemas.openxmlformats.org/officeDocument/2006/relationships/hyperlink" Target="https://www.cabarrushealth.org/406/Substance-Use-Prevention" TargetMode="External"/><Relationship Id="rId24" Type="http://schemas.openxmlformats.org/officeDocument/2006/relationships/hyperlink" Target="https://files.nc.gov/ncdhhs/OAP-2.0-8.7.2019_final.pdf" TargetMode="External"/><Relationship Id="rId5" Type="http://schemas.openxmlformats.org/officeDocument/2006/relationships/hyperlink" Target="https://www.hhs.gov/opioids/about-the-epidemic/index.html" TargetMode="External"/><Relationship Id="rId15" Type="http://schemas.openxmlformats.org/officeDocument/2006/relationships/hyperlink" Target="https://www.cabarrushealth.org/407/Syringe-Exchange" TargetMode="External"/><Relationship Id="rId23" Type="http://schemas.openxmlformats.org/officeDocument/2006/relationships/hyperlink" Target="https://www.ncdhhs.gov/about/department-initiatives/opioid-epidemic/north-carolinas-opioid-action-plan" TargetMode="External"/><Relationship Id="rId28" Type="http://schemas.openxmlformats.org/officeDocument/2006/relationships/hyperlink" Target="http://www.sog.unc.edu/opioidresponseproject" TargetMode="External"/><Relationship Id="rId10" Type="http://schemas.openxmlformats.org/officeDocument/2006/relationships/hyperlink" Target="https://www.hcup-us.ahrq.gov/faststats/NASMap?setting=IP" TargetMode="External"/><Relationship Id="rId19" Type="http://schemas.openxmlformats.org/officeDocument/2006/relationships/hyperlink" Target="https://www.cabarrushealth.org/"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cdc.gov/pregnancy/opioids/data.html" TargetMode="External"/><Relationship Id="rId14" Type="http://schemas.openxmlformats.org/officeDocument/2006/relationships/hyperlink" Target="https://www.med.unc.edu/obgyn/horizons/" TargetMode="External"/><Relationship Id="rId22" Type="http://schemas.openxmlformats.org/officeDocument/2006/relationships/image" Target="media/image4.png"/><Relationship Id="rId27" Type="http://schemas.openxmlformats.org/officeDocument/2006/relationships/hyperlink" Target="https://files.nc.gov/ncdhhs/Menu-of-Local-Actions-to-Prevent-Opioid-Overdose-in-NC-1.4.19.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1235</TotalTime>
  <Pages>4</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Gaskin, Molly Elizabeth</dc:creator>
  <cp:keywords/>
  <dc:description/>
  <cp:lastModifiedBy>Mary Parry</cp:lastModifiedBy>
  <cp:revision>52</cp:revision>
  <dcterms:created xsi:type="dcterms:W3CDTF">2020-04-17T13:38:00Z</dcterms:created>
  <dcterms:modified xsi:type="dcterms:W3CDTF">2020-04-28T18:49:00Z</dcterms:modified>
</cp:coreProperties>
</file>